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4EC2D" w14:textId="75F8D66F" w:rsidR="00667B88" w:rsidRPr="0052548E" w:rsidRDefault="007026AF" w:rsidP="00667B88">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667B88" w:rsidRPr="0052548E">
        <w:rPr>
          <w:rFonts w:ascii="Arial" w:hAnsi="Arial" w:cs="Arial"/>
          <w:b/>
          <w:bCs/>
          <w:sz w:val="28"/>
        </w:rPr>
        <w:t xml:space="preserve">3GPP TSG RAN WG1 </w:t>
      </w:r>
      <w:r w:rsidR="00667B88">
        <w:rPr>
          <w:rFonts w:ascii="Arial" w:hAnsi="Arial" w:cs="Arial"/>
          <w:b/>
          <w:bCs/>
          <w:sz w:val="28"/>
        </w:rPr>
        <w:t>#104-e</w:t>
      </w:r>
      <w:r w:rsidR="00667B88">
        <w:rPr>
          <w:rFonts w:ascii="Arial" w:hAnsi="Arial" w:cs="Arial"/>
          <w:b/>
          <w:bCs/>
          <w:sz w:val="28"/>
        </w:rPr>
        <w:tab/>
      </w:r>
      <w:r w:rsidR="00667B88">
        <w:rPr>
          <w:rFonts w:ascii="Arial" w:hAnsi="Arial" w:cs="Arial"/>
          <w:b/>
          <w:bCs/>
          <w:sz w:val="28"/>
        </w:rPr>
        <w:tab/>
      </w:r>
      <w:r w:rsidR="007C2D64">
        <w:rPr>
          <w:rFonts w:ascii="Arial" w:hAnsi="Arial" w:cs="Arial"/>
          <w:b/>
          <w:bCs/>
          <w:sz w:val="28"/>
        </w:rPr>
        <w:t xml:space="preserve">   </w:t>
      </w:r>
      <w:r w:rsidR="007C2D64" w:rsidRPr="007C2D64">
        <w:rPr>
          <w:rFonts w:ascii="Arial" w:hAnsi="Arial" w:cs="Arial"/>
          <w:b/>
          <w:bCs/>
          <w:sz w:val="28"/>
        </w:rPr>
        <w:t>R1-2100785</w:t>
      </w:r>
    </w:p>
    <w:p w14:paraId="62553730" w14:textId="77777777" w:rsidR="00667B88" w:rsidRPr="009513AC" w:rsidRDefault="00667B88" w:rsidP="00667B8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5D24E6C" w14:textId="483826CA" w:rsidR="00885976" w:rsidRPr="00DC313B" w:rsidRDefault="00885976" w:rsidP="00667B88">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00585BE3">
        <w:rPr>
          <w:b/>
        </w:rPr>
        <w:t>8.1.2.2</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8BC02F6"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bookmarkEnd w:id="1"/>
      <w:bookmarkEnd w:id="2"/>
      <w:r w:rsidR="0076058C">
        <w:rPr>
          <w:b/>
        </w:rPr>
        <w:t xml:space="preserve">enhancement </w:t>
      </w:r>
      <w:r w:rsidR="00956702">
        <w:rPr>
          <w:b/>
        </w:rPr>
        <w:t xml:space="preserve">on </w:t>
      </w:r>
      <w:r w:rsidR="00585BE3">
        <w:rPr>
          <w:b/>
        </w:rPr>
        <w:t>multi-TRP inter-cell operation</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p>
    <w:p w14:paraId="16A41155" w14:textId="7B534A7A" w:rsidR="00E93711" w:rsidRDefault="00F47732" w:rsidP="008D7567">
      <w:pPr>
        <w:jc w:val="left"/>
        <w:rPr>
          <w:rFonts w:cs="Arial"/>
          <w:szCs w:val="36"/>
          <w:lang w:eastAsia="zh-CN"/>
        </w:rPr>
      </w:pPr>
      <w:r>
        <w:rPr>
          <w:lang w:eastAsia="zh-CN"/>
        </w:rPr>
        <w:t xml:space="preserve">According to </w:t>
      </w:r>
      <w:r w:rsidR="00E93711">
        <w:rPr>
          <w:rFonts w:cs="Arial"/>
          <w:szCs w:val="36"/>
        </w:rPr>
        <w:t>R17</w:t>
      </w:r>
      <w:r>
        <w:rPr>
          <w:rFonts w:cs="Arial"/>
          <w:szCs w:val="36"/>
        </w:rPr>
        <w:t xml:space="preserve"> FeMIMO WID </w:t>
      </w:r>
      <w:r w:rsidR="00E93711">
        <w:rPr>
          <w:rFonts w:cs="Arial"/>
          <w:szCs w:val="36"/>
        </w:rPr>
        <w:t>[1</w:t>
      </w:r>
      <w:r>
        <w:rPr>
          <w:rFonts w:cs="Arial"/>
          <w:szCs w:val="36"/>
        </w:rPr>
        <w:t>], t</w:t>
      </w:r>
      <w:r w:rsidR="00E93711">
        <w:rPr>
          <w:rFonts w:cs="Arial"/>
          <w:szCs w:val="36"/>
        </w:rPr>
        <w:t xml:space="preserve">he following </w:t>
      </w:r>
      <w:r w:rsidR="00E93711">
        <w:rPr>
          <w:rFonts w:cs="Arial" w:hint="eastAsia"/>
          <w:szCs w:val="36"/>
          <w:lang w:eastAsia="zh-CN"/>
        </w:rPr>
        <w:t xml:space="preserve">objective is </w:t>
      </w:r>
      <w:r w:rsidR="00E93711">
        <w:rPr>
          <w:rFonts w:cs="Arial"/>
          <w:szCs w:val="36"/>
          <w:lang w:eastAsia="zh-CN"/>
        </w:rPr>
        <w:t>include</w:t>
      </w:r>
      <w:r w:rsidR="00E93711">
        <w:rPr>
          <w:rFonts w:cs="Arial" w:hint="eastAsia"/>
          <w:szCs w:val="36"/>
          <w:lang w:eastAsia="zh-CN"/>
        </w:rPr>
        <w:t>d in the scope:</w:t>
      </w:r>
    </w:p>
    <w:tbl>
      <w:tblPr>
        <w:tblStyle w:val="ad"/>
        <w:tblW w:w="0" w:type="auto"/>
        <w:tblInd w:w="392" w:type="dxa"/>
        <w:tblLook w:val="04A0" w:firstRow="1" w:lastRow="0" w:firstColumn="1" w:lastColumn="0" w:noHBand="0" w:noVBand="1"/>
      </w:tblPr>
      <w:tblGrid>
        <w:gridCol w:w="8930"/>
      </w:tblGrid>
      <w:tr w:rsidR="00AE2445" w14:paraId="04AC904B" w14:textId="77777777" w:rsidTr="00AE2445">
        <w:tc>
          <w:tcPr>
            <w:tcW w:w="8930" w:type="dxa"/>
          </w:tcPr>
          <w:p w14:paraId="4E60D50A" w14:textId="77777777" w:rsidR="00AE2445" w:rsidRPr="0051690F" w:rsidRDefault="00AE2445" w:rsidP="00AE2445">
            <w:pPr>
              <w:pStyle w:val="af2"/>
              <w:numPr>
                <w:ilvl w:val="0"/>
                <w:numId w:val="14"/>
              </w:numPr>
              <w:autoSpaceDE/>
              <w:autoSpaceDN/>
              <w:adjustRightInd/>
              <w:snapToGrid/>
              <w:spacing w:after="0"/>
              <w:ind w:firstLineChars="0"/>
              <w:jc w:val="left"/>
            </w:pPr>
            <w:r w:rsidRPr="0051690F">
              <w:t>Enhancement on the support for multi-TRP deployment, targeting both FR1 and FR2:</w:t>
            </w:r>
          </w:p>
          <w:p w14:paraId="1E502BC9" w14:textId="42BAB0B3" w:rsidR="00AE2445" w:rsidRPr="00AE2445" w:rsidRDefault="00AE2445" w:rsidP="00AE2445">
            <w:pPr>
              <w:pStyle w:val="af2"/>
              <w:numPr>
                <w:ilvl w:val="0"/>
                <w:numId w:val="15"/>
              </w:numPr>
              <w:autoSpaceDE/>
              <w:autoSpaceDN/>
              <w:adjustRightInd/>
              <w:snapToGrid/>
              <w:spacing w:after="0"/>
              <w:ind w:firstLineChars="0"/>
              <w:jc w:val="left"/>
            </w:pPr>
            <w:r w:rsidRPr="00F308C0">
              <w:t>Identify and specify QCL/TCI-related enhancements to enable inter-cell multi-TRP operations, assuming multi-DCI based multi-PDSCH reception</w:t>
            </w:r>
          </w:p>
        </w:tc>
      </w:tr>
    </w:tbl>
    <w:p w14:paraId="1A72FB83" w14:textId="1E3A62C5" w:rsidR="00E93711" w:rsidRDefault="00311C25" w:rsidP="008D7567">
      <w:pPr>
        <w:jc w:val="left"/>
        <w:rPr>
          <w:lang w:eastAsia="zh-CN"/>
        </w:rPr>
      </w:pPr>
      <w:r>
        <w:rPr>
          <w:rFonts w:hint="eastAsia"/>
          <w:lang w:eastAsia="zh-CN"/>
        </w:rPr>
        <w:t xml:space="preserve">In </w:t>
      </w:r>
      <w:r>
        <w:rPr>
          <w:lang w:eastAsia="zh-CN"/>
        </w:rPr>
        <w:t>light</w:t>
      </w:r>
      <w:r>
        <w:rPr>
          <w:rFonts w:hint="eastAsia"/>
          <w:lang w:eastAsia="zh-CN"/>
        </w:rPr>
        <w:t xml:space="preserve"> </w:t>
      </w:r>
      <w:r>
        <w:rPr>
          <w:lang w:eastAsia="zh-CN"/>
        </w:rPr>
        <w:t xml:space="preserve">of the objective, it is clear </w:t>
      </w:r>
      <w:r w:rsidR="00A326C7">
        <w:rPr>
          <w:lang w:eastAsia="zh-CN"/>
        </w:rPr>
        <w:t xml:space="preserve">that </w:t>
      </w:r>
      <w:r>
        <w:rPr>
          <w:lang w:eastAsia="zh-CN"/>
        </w:rPr>
        <w:t>the content scope for inter-cell multi-TRP</w:t>
      </w:r>
      <w:r w:rsidR="00A326C7">
        <w:rPr>
          <w:lang w:eastAsia="zh-CN"/>
        </w:rPr>
        <w:t xml:space="preserve"> is</w:t>
      </w:r>
      <w:r>
        <w:rPr>
          <w:lang w:eastAsia="zh-CN"/>
        </w:rPr>
        <w:t xml:space="preserve"> to identify and specify QCL-TCI related enhancements.</w:t>
      </w:r>
    </w:p>
    <w:p w14:paraId="40EBD298" w14:textId="77777777" w:rsidR="00127542" w:rsidRPr="00E93711" w:rsidRDefault="00127542" w:rsidP="008D7567">
      <w:pPr>
        <w:jc w:val="left"/>
        <w:rPr>
          <w:lang w:eastAsia="zh-CN"/>
        </w:rPr>
      </w:pPr>
      <w:bookmarkStart w:id="4" w:name="_GoBack"/>
      <w:bookmarkEnd w:id="4"/>
    </w:p>
    <w:p w14:paraId="6A33D4CA" w14:textId="2EF593F8" w:rsidR="004E1770" w:rsidRPr="00127542" w:rsidRDefault="00E93711" w:rsidP="00B01778">
      <w:pPr>
        <w:jc w:val="left"/>
        <w:rPr>
          <w:lang w:eastAsia="zh-CN"/>
        </w:rPr>
      </w:pPr>
      <w:r>
        <w:rPr>
          <w:rFonts w:hint="eastAsia"/>
          <w:lang w:eastAsia="zh-CN"/>
        </w:rPr>
        <w:t>In</w:t>
      </w:r>
      <w:r w:rsidR="00127542">
        <w:rPr>
          <w:lang w:eastAsia="zh-CN"/>
        </w:rPr>
        <w:t xml:space="preserve"> RAN1#10</w:t>
      </w:r>
      <w:r w:rsidR="00127542">
        <w:rPr>
          <w:rFonts w:hint="eastAsia"/>
          <w:lang w:eastAsia="zh-CN"/>
        </w:rPr>
        <w:t>3</w:t>
      </w:r>
      <w:r>
        <w:rPr>
          <w:lang w:eastAsia="zh-CN"/>
        </w:rPr>
        <w:t>e meeting, the following agreement about inter-cell multi-TRP operations is achieved [2]:</w:t>
      </w:r>
    </w:p>
    <w:p w14:paraId="065C1A6A" w14:textId="77777777" w:rsidR="00127542" w:rsidRPr="00127542" w:rsidRDefault="00127542" w:rsidP="00127542">
      <w:pPr>
        <w:rPr>
          <w:rFonts w:cs="Times"/>
          <w:bCs/>
          <w:highlight w:val="green"/>
          <w:lang w:eastAsia="x-none"/>
        </w:rPr>
      </w:pPr>
      <w:r w:rsidRPr="00127542">
        <w:rPr>
          <w:rFonts w:cs="Times"/>
          <w:bCs/>
          <w:highlight w:val="green"/>
          <w:lang w:eastAsia="x-none"/>
        </w:rPr>
        <w:t>Agreement</w:t>
      </w:r>
    </w:p>
    <w:p w14:paraId="166E07E9" w14:textId="77777777" w:rsidR="00127542" w:rsidRPr="00127542" w:rsidRDefault="00127542" w:rsidP="00127542">
      <w:pPr>
        <w:jc w:val="left"/>
        <w:rPr>
          <w:lang w:eastAsia="zh-CN"/>
        </w:rPr>
      </w:pPr>
      <w:r w:rsidRPr="00127542">
        <w:rPr>
          <w:lang w:eastAsia="zh-CN"/>
        </w:rPr>
        <w:t>For QCL /TCI related enhancement for enhanced inter-cell multi-TRP operations, support RRC configuration of non-serving cell information</w:t>
      </w:r>
    </w:p>
    <w:p w14:paraId="1632405A" w14:textId="77777777" w:rsidR="006A3C17" w:rsidRPr="00127542" w:rsidRDefault="00127542" w:rsidP="00127542">
      <w:pPr>
        <w:numPr>
          <w:ilvl w:val="0"/>
          <w:numId w:val="18"/>
        </w:numPr>
        <w:jc w:val="left"/>
        <w:rPr>
          <w:lang w:eastAsia="zh-CN"/>
        </w:rPr>
      </w:pPr>
      <w:r w:rsidRPr="00127542">
        <w:rPr>
          <w:lang w:eastAsia="zh-CN"/>
        </w:rPr>
        <w:t>Non-serving cell information can be associated with the TCI state and/or QCL -info at least when “neighbor cell SSB” is used as “QCL referenceSignal ”</w:t>
      </w:r>
    </w:p>
    <w:p w14:paraId="20DB73D8" w14:textId="77777777" w:rsidR="006A3C17" w:rsidRPr="00127542" w:rsidRDefault="00127542" w:rsidP="00127542">
      <w:pPr>
        <w:numPr>
          <w:ilvl w:val="1"/>
          <w:numId w:val="18"/>
        </w:numPr>
        <w:jc w:val="left"/>
        <w:rPr>
          <w:lang w:eastAsia="zh-CN"/>
        </w:rPr>
      </w:pPr>
      <w:r w:rsidRPr="00127542">
        <w:rPr>
          <w:lang w:eastAsia="zh-CN"/>
        </w:rPr>
        <w:t>FFS : Whether beam indication enhancement is needed in addition to QCL -info enhancement</w:t>
      </w:r>
    </w:p>
    <w:p w14:paraId="3CCDE489" w14:textId="670E2AB1" w:rsidR="00127542" w:rsidRPr="00127542" w:rsidRDefault="00127542" w:rsidP="00127542">
      <w:pPr>
        <w:numPr>
          <w:ilvl w:val="1"/>
          <w:numId w:val="18"/>
        </w:numPr>
        <w:jc w:val="left"/>
        <w:rPr>
          <w:lang w:eastAsia="zh-CN"/>
        </w:rPr>
      </w:pPr>
      <w:r w:rsidRPr="00127542">
        <w:rPr>
          <w:lang w:eastAsia="zh-CN"/>
        </w:rPr>
        <w:t>FFS : Whether the association is explicit or implicit</w:t>
      </w:r>
    </w:p>
    <w:p w14:paraId="2D58DBE6" w14:textId="77777777" w:rsidR="00127542" w:rsidRPr="00127542" w:rsidRDefault="00127542" w:rsidP="00127542">
      <w:pPr>
        <w:rPr>
          <w:rFonts w:cs="Times"/>
          <w:bCs/>
          <w:highlight w:val="green"/>
          <w:lang w:eastAsia="x-none"/>
        </w:rPr>
      </w:pPr>
      <w:r w:rsidRPr="00127542">
        <w:rPr>
          <w:rFonts w:cs="Times"/>
          <w:bCs/>
          <w:highlight w:val="green"/>
          <w:lang w:eastAsia="x-none"/>
        </w:rPr>
        <w:t>Agreement</w:t>
      </w:r>
    </w:p>
    <w:p w14:paraId="44F8E078" w14:textId="77777777" w:rsidR="00127542" w:rsidRPr="00127542" w:rsidRDefault="00127542" w:rsidP="00127542">
      <w:pPr>
        <w:numPr>
          <w:ilvl w:val="0"/>
          <w:numId w:val="18"/>
        </w:numPr>
        <w:rPr>
          <w:lang w:eastAsia="zh-CN"/>
        </w:rPr>
      </w:pPr>
      <w:r w:rsidRPr="00127542">
        <w:rPr>
          <w:lang w:eastAsia="zh-CN"/>
        </w:rPr>
        <w:t xml:space="preserve">The information provided by </w:t>
      </w:r>
      <w:r w:rsidRPr="00127542">
        <w:rPr>
          <w:i/>
          <w:iCs/>
          <w:lang w:eastAsia="zh-CN"/>
        </w:rPr>
        <w:t>SSB-Configuration-r16</w:t>
      </w:r>
      <w:r w:rsidRPr="00127542">
        <w:rPr>
          <w:lang w:eastAsia="zh-CN"/>
        </w:rPr>
        <w:t>/</w:t>
      </w:r>
      <w:r w:rsidRPr="00127542">
        <w:rPr>
          <w:i/>
          <w:iCs/>
          <w:lang w:eastAsia="zh-CN"/>
        </w:rPr>
        <w:t>ssb-InfoNcell-r16</w:t>
      </w:r>
      <w:r w:rsidRPr="00127542">
        <w:rPr>
          <w:lang w:eastAsia="zh-CN"/>
        </w:rPr>
        <w:t xml:space="preserve"> and/or </w:t>
      </w:r>
      <w:r w:rsidRPr="00127542">
        <w:rPr>
          <w:i/>
          <w:iCs/>
          <w:lang w:eastAsia="zh-CN"/>
        </w:rPr>
        <w:t>MeasObject</w:t>
      </w:r>
      <w:r w:rsidRPr="00127542">
        <w:rPr>
          <w:lang w:eastAsia="zh-CN"/>
        </w:rPr>
        <w:t xml:space="preserve"> can be starting point for providing non-serving cell information</w:t>
      </w:r>
    </w:p>
    <w:p w14:paraId="26CD4924" w14:textId="1EBE9543" w:rsidR="00127542" w:rsidRDefault="00127542" w:rsidP="00B01778">
      <w:pPr>
        <w:jc w:val="left"/>
        <w:rPr>
          <w:lang w:eastAsia="zh-CN"/>
        </w:rPr>
      </w:pPr>
    </w:p>
    <w:p w14:paraId="5579E596" w14:textId="77777777" w:rsidR="00127542" w:rsidRPr="00C71C23" w:rsidRDefault="00127542" w:rsidP="00127542">
      <w:pPr>
        <w:jc w:val="left"/>
        <w:rPr>
          <w:lang w:eastAsia="zh-CN"/>
        </w:rPr>
      </w:pPr>
      <w:r>
        <w:rPr>
          <w:rFonts w:hint="eastAsia"/>
          <w:lang w:eastAsia="zh-CN"/>
        </w:rPr>
        <w:t>In this pa</w:t>
      </w:r>
      <w:r>
        <w:rPr>
          <w:lang w:eastAsia="zh-CN"/>
        </w:rPr>
        <w:t>per, we will present our opinions on this issue.</w:t>
      </w:r>
    </w:p>
    <w:p w14:paraId="1070E124" w14:textId="77777777" w:rsidR="00127542" w:rsidRPr="00127542" w:rsidRDefault="00127542"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44E9C9A0" w14:textId="79025089" w:rsidR="005666C4" w:rsidRDefault="005666C4" w:rsidP="001372D1">
      <w:pPr>
        <w:rPr>
          <w:lang w:eastAsia="zh-CN"/>
        </w:rPr>
      </w:pPr>
      <w:r>
        <w:rPr>
          <w:lang w:eastAsia="zh-CN"/>
        </w:rPr>
        <w:t>In Rel-16, for intra-cell multi-TRP/panel transmission, one single FFT window</w:t>
      </w:r>
      <w:r w:rsidR="0024436A">
        <w:rPr>
          <w:lang w:eastAsia="zh-CN"/>
        </w:rPr>
        <w:t xml:space="preserve"> </w:t>
      </w:r>
      <w:r w:rsidR="0024436A">
        <w:rPr>
          <w:rFonts w:hint="eastAsia"/>
          <w:lang w:eastAsia="zh-CN"/>
        </w:rPr>
        <w:t>and tight synchronization</w:t>
      </w:r>
      <w:r>
        <w:rPr>
          <w:lang w:eastAsia="zh-CN"/>
        </w:rPr>
        <w:t xml:space="preserve"> ha</w:t>
      </w:r>
      <w:r w:rsidR="001D1334">
        <w:rPr>
          <w:lang w:eastAsia="zh-CN"/>
        </w:rPr>
        <w:t>s</w:t>
      </w:r>
      <w:r>
        <w:rPr>
          <w:lang w:eastAsia="zh-CN"/>
        </w:rPr>
        <w:t xml:space="preserve"> been assumed to receive control/data from different TRPs, to reduce UE complexity and improve performance. </w:t>
      </w:r>
      <w:r w:rsidR="00E93711">
        <w:rPr>
          <w:lang w:eastAsia="zh-CN"/>
        </w:rPr>
        <w:t xml:space="preserve">In the </w:t>
      </w:r>
      <w:r w:rsidR="00E91793">
        <w:rPr>
          <w:lang w:eastAsia="zh-CN"/>
        </w:rPr>
        <w:t xml:space="preserve">Rel-16 </w:t>
      </w:r>
      <w:r w:rsidR="00E93711">
        <w:rPr>
          <w:lang w:eastAsia="zh-CN"/>
        </w:rPr>
        <w:t xml:space="preserve">UE capability session, it </w:t>
      </w:r>
      <w:r w:rsidR="001D1334">
        <w:rPr>
          <w:lang w:eastAsia="zh-CN"/>
        </w:rPr>
        <w:t>wa</w:t>
      </w:r>
      <w:r w:rsidR="00E93711">
        <w:rPr>
          <w:lang w:eastAsia="zh-CN"/>
        </w:rPr>
        <w:t>s specially stated that</w:t>
      </w:r>
      <w:r w:rsidR="00E91793">
        <w:rPr>
          <w:lang w:eastAsia="zh-CN"/>
        </w:rPr>
        <w:t xml:space="preserve"> for </w:t>
      </w:r>
      <w:r w:rsidR="00E93711">
        <w:rPr>
          <w:lang w:eastAsia="zh-CN"/>
        </w:rPr>
        <w:t>M-DCI based M-TRP</w:t>
      </w:r>
      <w:r w:rsidR="00E91793">
        <w:rPr>
          <w:lang w:eastAsia="zh-CN"/>
        </w:rPr>
        <w:t xml:space="preserve">, </w:t>
      </w:r>
      <w:r w:rsidR="00E91793">
        <w:rPr>
          <w:rFonts w:cs="Arial"/>
          <w:color w:val="000000" w:themeColor="text1"/>
          <w:szCs w:val="18"/>
        </w:rPr>
        <w:t xml:space="preserve">that </w:t>
      </w:r>
      <w:r w:rsidR="00E91793" w:rsidRPr="00675CD3">
        <w:rPr>
          <w:rFonts w:cs="Arial"/>
          <w:color w:val="000000" w:themeColor="text1"/>
          <w:szCs w:val="18"/>
        </w:rPr>
        <w:t>maximum receive timing difference between the DL transmissions from two TRPs is within a CP</w:t>
      </w:r>
      <w:r w:rsidR="00E91793">
        <w:rPr>
          <w:rFonts w:cs="Arial"/>
          <w:color w:val="000000" w:themeColor="text1"/>
          <w:szCs w:val="18"/>
        </w:rPr>
        <w:t xml:space="preserve"> is assumed. A</w:t>
      </w:r>
      <w:r w:rsidR="00E91793">
        <w:rPr>
          <w:lang w:eastAsia="zh-CN"/>
        </w:rPr>
        <w:t xml:space="preserve">ccording to the current WID scope, </w:t>
      </w:r>
      <w:r w:rsidR="00F47732">
        <w:rPr>
          <w:lang w:eastAsia="zh-CN"/>
        </w:rPr>
        <w:t xml:space="preserve">only QCL/TCI-related aspects are assumed to be enhanced. </w:t>
      </w:r>
    </w:p>
    <w:p w14:paraId="73BB1A0A" w14:textId="2CA46F72" w:rsidR="00F47732" w:rsidRDefault="006B0B47" w:rsidP="001372D1">
      <w:pPr>
        <w:rPr>
          <w:b/>
          <w:i/>
          <w:lang w:eastAsia="zh-CN"/>
        </w:rPr>
      </w:pPr>
      <w:r>
        <w:rPr>
          <w:b/>
          <w:i/>
          <w:lang w:eastAsia="zh-CN"/>
        </w:rPr>
        <w:t>Observation</w:t>
      </w:r>
      <w:r w:rsidR="003302FD">
        <w:rPr>
          <w:b/>
          <w:i/>
          <w:lang w:eastAsia="zh-CN"/>
        </w:rPr>
        <w:t xml:space="preserve"> 1</w:t>
      </w:r>
      <w:r w:rsidR="005666C4" w:rsidRPr="004F591D">
        <w:rPr>
          <w:rFonts w:hint="eastAsia"/>
          <w:b/>
          <w:i/>
          <w:lang w:eastAsia="zh-CN"/>
        </w:rPr>
        <w:t xml:space="preserve">: </w:t>
      </w:r>
      <w:r w:rsidR="00E91793">
        <w:rPr>
          <w:b/>
          <w:i/>
          <w:lang w:eastAsia="zh-CN"/>
        </w:rPr>
        <w:t>F</w:t>
      </w:r>
      <w:r w:rsidR="005666C4" w:rsidRPr="004F591D">
        <w:rPr>
          <w:b/>
          <w:i/>
          <w:lang w:eastAsia="zh-CN"/>
        </w:rPr>
        <w:t>or inter-cell multi-TRP/panel</w:t>
      </w:r>
      <w:r w:rsidR="00E91793">
        <w:rPr>
          <w:b/>
          <w:i/>
          <w:lang w:eastAsia="zh-CN"/>
        </w:rPr>
        <w:t xml:space="preserve"> transmission,</w:t>
      </w:r>
    </w:p>
    <w:p w14:paraId="57F2924A" w14:textId="300031B0" w:rsidR="009C18CD" w:rsidRPr="00F47732" w:rsidRDefault="00F47732" w:rsidP="00E221A4">
      <w:pPr>
        <w:pStyle w:val="af2"/>
        <w:numPr>
          <w:ilvl w:val="0"/>
          <w:numId w:val="16"/>
        </w:numPr>
        <w:ind w:firstLineChars="0"/>
        <w:rPr>
          <w:b/>
          <w:i/>
          <w:lang w:eastAsia="zh-CN"/>
        </w:rPr>
      </w:pPr>
      <w:r>
        <w:rPr>
          <w:b/>
          <w:i/>
          <w:lang w:eastAsia="zh-CN"/>
        </w:rPr>
        <w:t>T</w:t>
      </w:r>
      <w:r w:rsidR="00E91793" w:rsidRPr="00F47732">
        <w:rPr>
          <w:rFonts w:hint="eastAsia"/>
          <w:b/>
          <w:i/>
          <w:lang w:eastAsia="zh-CN"/>
        </w:rPr>
        <w:t xml:space="preserve">ight </w:t>
      </w:r>
      <w:r w:rsidR="00E91793" w:rsidRPr="00F47732">
        <w:rPr>
          <w:b/>
          <w:i/>
          <w:lang w:eastAsia="zh-CN"/>
        </w:rPr>
        <w:t>synchronization should be assumed.</w:t>
      </w:r>
    </w:p>
    <w:p w14:paraId="276952AE" w14:textId="09F27BD9" w:rsidR="00E91793" w:rsidRPr="00E91793" w:rsidRDefault="00E91793" w:rsidP="00E221A4">
      <w:pPr>
        <w:pStyle w:val="af2"/>
        <w:numPr>
          <w:ilvl w:val="0"/>
          <w:numId w:val="16"/>
        </w:numPr>
        <w:ind w:firstLineChars="0"/>
        <w:rPr>
          <w:b/>
          <w:i/>
          <w:lang w:eastAsia="zh-CN"/>
        </w:rPr>
      </w:pPr>
      <w:r w:rsidRPr="00E91793">
        <w:rPr>
          <w:b/>
          <w:i/>
          <w:lang w:eastAsia="zh-CN"/>
        </w:rPr>
        <w:t>A UE may assume that its maximum receive timing difference between the DL transmissions from two TRPs is within a CP</w:t>
      </w:r>
      <w:r>
        <w:rPr>
          <w:b/>
          <w:i/>
          <w:lang w:eastAsia="zh-CN"/>
        </w:rPr>
        <w:t>.</w:t>
      </w:r>
    </w:p>
    <w:p w14:paraId="4E29B009" w14:textId="13199512" w:rsidR="000D0BD6" w:rsidRDefault="000D0BD6" w:rsidP="001372D1">
      <w:pPr>
        <w:rPr>
          <w:lang w:eastAsia="zh-CN"/>
        </w:rPr>
      </w:pPr>
      <w:r>
        <w:rPr>
          <w:rFonts w:hint="eastAsia"/>
          <w:lang w:eastAsia="zh-CN"/>
        </w:rPr>
        <w:lastRenderedPageBreak/>
        <w:t xml:space="preserve">In Rel-16, high layer </w:t>
      </w:r>
      <w:r>
        <w:rPr>
          <w:lang w:eastAsia="zh-CN"/>
        </w:rPr>
        <w:t>signaling</w:t>
      </w:r>
      <w:r>
        <w:rPr>
          <w:rFonts w:hint="eastAsia"/>
          <w:lang w:eastAsia="zh-CN"/>
        </w:rPr>
        <w:t xml:space="preserve"> </w:t>
      </w:r>
      <w:r w:rsidR="00583477">
        <w:rPr>
          <w:lang w:eastAsia="zh-CN"/>
        </w:rPr>
        <w:t>index is</w:t>
      </w:r>
      <w:r>
        <w:rPr>
          <w:lang w:eastAsia="zh-CN"/>
        </w:rPr>
        <w:t xml:space="preserve"> configured in PDCCH-Config to enable </w:t>
      </w:r>
      <w:r>
        <w:rPr>
          <w:rFonts w:hint="eastAsia"/>
          <w:lang w:eastAsia="zh-CN"/>
        </w:rPr>
        <w:t>multi-DCI based multi-TRP</w:t>
      </w:r>
      <w:r>
        <w:rPr>
          <w:lang w:eastAsia="zh-CN"/>
        </w:rPr>
        <w:t xml:space="preserve"> transmission, where CORESETs with the same value of </w:t>
      </w:r>
      <w:r>
        <w:rPr>
          <w:rFonts w:hint="eastAsia"/>
          <w:lang w:eastAsia="zh-CN"/>
        </w:rPr>
        <w:t xml:space="preserve">high layer </w:t>
      </w:r>
      <w:r>
        <w:rPr>
          <w:lang w:eastAsia="zh-CN"/>
        </w:rPr>
        <w:t>signaling</w:t>
      </w:r>
      <w:r>
        <w:rPr>
          <w:rFonts w:hint="eastAsia"/>
          <w:lang w:eastAsia="zh-CN"/>
        </w:rPr>
        <w:t xml:space="preserve"> </w:t>
      </w:r>
      <w:r>
        <w:rPr>
          <w:lang w:eastAsia="zh-CN"/>
        </w:rPr>
        <w:t xml:space="preserve">index belong to the same TRP. In our opinion, for multi-DCI based inter-cell multi-TRP, even if one TRP is </w:t>
      </w:r>
      <w:r w:rsidR="003B2FF3">
        <w:rPr>
          <w:lang w:eastAsia="zh-CN"/>
        </w:rPr>
        <w:t xml:space="preserve">a </w:t>
      </w:r>
      <w:r>
        <w:rPr>
          <w:lang w:eastAsia="zh-CN"/>
        </w:rPr>
        <w:t xml:space="preserve">non-serving cell, i.e., UE has not done initial access in the cell, it still should follow the framework that different TRPs still use </w:t>
      </w:r>
      <w:r w:rsidR="00E306D2">
        <w:rPr>
          <w:lang w:eastAsia="zh-CN"/>
        </w:rPr>
        <w:t xml:space="preserve">different </w:t>
      </w:r>
      <w:r>
        <w:rPr>
          <w:lang w:eastAsia="zh-CN"/>
        </w:rPr>
        <w:t xml:space="preserve">CORESETs in PDCCH-Config, otherwise, using </w:t>
      </w:r>
      <w:r w:rsidR="00E306D2">
        <w:rPr>
          <w:lang w:eastAsia="zh-CN"/>
        </w:rPr>
        <w:t xml:space="preserve">CA framework seems to </w:t>
      </w:r>
      <w:r>
        <w:rPr>
          <w:lang w:eastAsia="zh-CN"/>
        </w:rPr>
        <w:t>be enough.</w:t>
      </w:r>
    </w:p>
    <w:p w14:paraId="034A7E99" w14:textId="1252FFC6" w:rsidR="000D0BD6" w:rsidRPr="00E306D2" w:rsidRDefault="00E306D2" w:rsidP="001372D1">
      <w:pPr>
        <w:rPr>
          <w:b/>
          <w:i/>
          <w:lang w:eastAsia="zh-CN"/>
        </w:rPr>
      </w:pPr>
      <w:r w:rsidRPr="00E306D2">
        <w:rPr>
          <w:b/>
          <w:i/>
          <w:lang w:eastAsia="zh-CN"/>
        </w:rPr>
        <w:t>Observation</w:t>
      </w:r>
      <w:r w:rsidR="006B0B47">
        <w:rPr>
          <w:b/>
          <w:i/>
          <w:lang w:eastAsia="zh-CN"/>
        </w:rPr>
        <w:t xml:space="preserve"> 2</w:t>
      </w:r>
      <w:r w:rsidRPr="00E306D2">
        <w:rPr>
          <w:b/>
          <w:i/>
          <w:lang w:eastAsia="zh-CN"/>
        </w:rPr>
        <w:t>: For multi-DCI based inter-cell multi-TRP transmission, the framework where different TRPs use different CORESETs in PDCCH-Config could be still used.</w:t>
      </w:r>
    </w:p>
    <w:p w14:paraId="005AE42C" w14:textId="5E9A6E62" w:rsidR="00127542" w:rsidRDefault="006B0B47" w:rsidP="001372D1">
      <w:pPr>
        <w:rPr>
          <w:lang w:eastAsia="zh-CN"/>
        </w:rPr>
      </w:pPr>
      <w:r>
        <w:rPr>
          <w:lang w:eastAsia="zh-CN"/>
        </w:rPr>
        <w:t>In RAN1#103e meeting</w:t>
      </w:r>
      <w:r w:rsidR="00A250A6">
        <w:rPr>
          <w:lang w:eastAsia="zh-CN"/>
        </w:rPr>
        <w:t>, non-serving cell SSB has been agreed to be used as ‘QCL reference signal’, and non-serving cell information can be associated with the TCI state and/or QCL-info.</w:t>
      </w:r>
      <w:r w:rsidR="00BF3209">
        <w:rPr>
          <w:lang w:eastAsia="zh-CN"/>
        </w:rPr>
        <w:t xml:space="preserve"> For serving cell, SSB index could denote the uni</w:t>
      </w:r>
      <w:r w:rsidR="009E3E23">
        <w:rPr>
          <w:lang w:eastAsia="zh-CN"/>
        </w:rPr>
        <w:t>que SSB. However, when it comes</w:t>
      </w:r>
      <w:r w:rsidR="00BF3209">
        <w:rPr>
          <w:lang w:eastAsia="zh-CN"/>
        </w:rPr>
        <w:t xml:space="preserve"> to non-serving cell SSB, obviously additional information other than SSB index is ne</w:t>
      </w:r>
      <w:r w:rsidR="009E3E23">
        <w:rPr>
          <w:lang w:eastAsia="zh-CN"/>
        </w:rPr>
        <w:t>eded to identify it</w:t>
      </w:r>
      <w:r w:rsidR="00BF3209">
        <w:rPr>
          <w:lang w:eastAsia="zh-CN"/>
        </w:rPr>
        <w:t>.</w:t>
      </w:r>
    </w:p>
    <w:p w14:paraId="04BAE392" w14:textId="4926D164" w:rsidR="00074812" w:rsidRDefault="00DC66B9" w:rsidP="001372D1">
      <w:pPr>
        <w:rPr>
          <w:lang w:eastAsia="zh-CN"/>
        </w:rPr>
      </w:pPr>
      <w:r>
        <w:rPr>
          <w:rFonts w:hint="eastAsia"/>
          <w:lang w:eastAsia="zh-CN"/>
        </w:rPr>
        <w:t>A</w:t>
      </w:r>
      <w:r>
        <w:rPr>
          <w:lang w:eastAsia="zh-CN"/>
        </w:rPr>
        <w:t xml:space="preserve">lthough both </w:t>
      </w:r>
      <w:r w:rsidRPr="00127542">
        <w:rPr>
          <w:i/>
          <w:iCs/>
          <w:lang w:eastAsia="zh-CN"/>
        </w:rPr>
        <w:t>SSB-Configuration-r16</w:t>
      </w:r>
      <w:r w:rsidRPr="00127542">
        <w:rPr>
          <w:lang w:eastAsia="zh-CN"/>
        </w:rPr>
        <w:t>/</w:t>
      </w:r>
      <w:r w:rsidRPr="00127542">
        <w:rPr>
          <w:i/>
          <w:iCs/>
          <w:lang w:eastAsia="zh-CN"/>
        </w:rPr>
        <w:t>ssb-InfoNcell-r16</w:t>
      </w:r>
      <w:r>
        <w:rPr>
          <w:lang w:eastAsia="zh-CN"/>
        </w:rPr>
        <w:t xml:space="preserve"> and</w:t>
      </w:r>
      <w:r w:rsidRPr="00127542">
        <w:rPr>
          <w:lang w:eastAsia="zh-CN"/>
        </w:rPr>
        <w:t xml:space="preserve"> </w:t>
      </w:r>
      <w:r w:rsidRPr="00127542">
        <w:rPr>
          <w:i/>
          <w:iCs/>
          <w:lang w:eastAsia="zh-CN"/>
        </w:rPr>
        <w:t>MeasObject</w:t>
      </w:r>
      <w:r>
        <w:rPr>
          <w:i/>
          <w:iCs/>
          <w:lang w:eastAsia="zh-CN"/>
        </w:rPr>
        <w:t xml:space="preserve"> </w:t>
      </w:r>
      <w:r>
        <w:rPr>
          <w:iCs/>
          <w:lang w:eastAsia="zh-CN"/>
        </w:rPr>
        <w:t>supp</w:t>
      </w:r>
      <w:r w:rsidR="006B0B47">
        <w:rPr>
          <w:iCs/>
          <w:lang w:eastAsia="zh-CN"/>
        </w:rPr>
        <w:t xml:space="preserve">ort to configure </w:t>
      </w:r>
      <w:r>
        <w:rPr>
          <w:iCs/>
          <w:lang w:eastAsia="zh-CN"/>
        </w:rPr>
        <w:t>non-serving cell SSB</w:t>
      </w:r>
      <w:r w:rsidR="006B0B47">
        <w:rPr>
          <w:iCs/>
          <w:lang w:eastAsia="zh-CN"/>
        </w:rPr>
        <w:t xml:space="preserve"> related informati</w:t>
      </w:r>
      <w:r w:rsidR="006B0B47">
        <w:rPr>
          <w:iCs/>
          <w:lang w:eastAsia="zh-CN"/>
        </w:rPr>
        <w:t>on</w:t>
      </w:r>
      <w:r>
        <w:rPr>
          <w:iCs/>
          <w:lang w:eastAsia="zh-CN"/>
        </w:rPr>
        <w:t xml:space="preserve">, we prefer to take </w:t>
      </w:r>
      <w:r w:rsidRPr="00127542">
        <w:rPr>
          <w:i/>
          <w:iCs/>
          <w:lang w:eastAsia="zh-CN"/>
        </w:rPr>
        <w:t>SSB-Configuration-r16</w:t>
      </w:r>
      <w:r w:rsidRPr="00127542">
        <w:rPr>
          <w:lang w:eastAsia="zh-CN"/>
        </w:rPr>
        <w:t>/</w:t>
      </w:r>
      <w:r w:rsidRPr="00127542">
        <w:rPr>
          <w:i/>
          <w:iCs/>
          <w:lang w:eastAsia="zh-CN"/>
        </w:rPr>
        <w:t>ssb-InfoNcell-r16</w:t>
      </w:r>
      <w:r>
        <w:rPr>
          <w:i/>
          <w:iCs/>
          <w:lang w:eastAsia="zh-CN"/>
        </w:rPr>
        <w:t xml:space="preserve"> </w:t>
      </w:r>
      <w:r>
        <w:rPr>
          <w:iCs/>
          <w:lang w:eastAsia="zh-CN"/>
        </w:rPr>
        <w:t>as the starting point, for the reason that which enable</w:t>
      </w:r>
      <w:r w:rsidR="00E14EC4">
        <w:rPr>
          <w:rFonts w:hint="eastAsia"/>
          <w:iCs/>
          <w:lang w:eastAsia="zh-CN"/>
        </w:rPr>
        <w:t>s</w:t>
      </w:r>
      <w:r>
        <w:rPr>
          <w:iCs/>
          <w:lang w:eastAsia="zh-CN"/>
        </w:rPr>
        <w:t xml:space="preserve"> spatial information enhancement </w:t>
      </w:r>
      <w:r w:rsidR="009E3E23">
        <w:rPr>
          <w:iCs/>
          <w:lang w:eastAsia="zh-CN"/>
        </w:rPr>
        <w:t xml:space="preserve">in Rel-16 </w:t>
      </w:r>
      <w:r>
        <w:rPr>
          <w:iCs/>
          <w:lang w:eastAsia="zh-CN"/>
        </w:rPr>
        <w:t>and here we are also discussing about how to enhance TCI state and/or QCL</w:t>
      </w:r>
      <w:r>
        <w:rPr>
          <w:iCs/>
          <w:lang w:eastAsia="zh-CN"/>
        </w:rPr>
        <w:t xml:space="preserve">-info. </w:t>
      </w:r>
      <w:r w:rsidR="00633E2F">
        <w:rPr>
          <w:iCs/>
          <w:lang w:eastAsia="zh-CN"/>
        </w:rPr>
        <w:t>The specific constitution</w:t>
      </w:r>
      <w:r w:rsidR="009E3E23">
        <w:rPr>
          <w:iCs/>
          <w:lang w:eastAsia="zh-CN"/>
        </w:rPr>
        <w:t xml:space="preserve"> IEs</w:t>
      </w:r>
      <w:r w:rsidR="00633E2F">
        <w:rPr>
          <w:iCs/>
          <w:lang w:eastAsia="zh-CN"/>
        </w:rPr>
        <w:t xml:space="preserve"> of </w:t>
      </w:r>
      <w:r w:rsidRPr="00127542">
        <w:rPr>
          <w:i/>
          <w:iCs/>
          <w:lang w:eastAsia="zh-CN"/>
        </w:rPr>
        <w:t>SSB-Configuration-r16</w:t>
      </w:r>
      <w:r w:rsidRPr="00127542">
        <w:rPr>
          <w:lang w:eastAsia="zh-CN"/>
        </w:rPr>
        <w:t>/</w:t>
      </w:r>
      <w:r w:rsidRPr="00127542">
        <w:rPr>
          <w:i/>
          <w:iCs/>
          <w:lang w:eastAsia="zh-CN"/>
        </w:rPr>
        <w:t>ssb-InfoNcell-r16</w:t>
      </w:r>
      <w:r>
        <w:rPr>
          <w:i/>
          <w:iCs/>
          <w:lang w:eastAsia="zh-CN"/>
        </w:rPr>
        <w:t xml:space="preserve"> </w:t>
      </w:r>
      <w:r w:rsidR="00633E2F">
        <w:rPr>
          <w:iCs/>
          <w:lang w:eastAsia="zh-CN"/>
        </w:rPr>
        <w:t>is listed as bellow referring to 38.331[3].</w:t>
      </w:r>
    </w:p>
    <w:tbl>
      <w:tblPr>
        <w:tblStyle w:val="ad"/>
        <w:tblW w:w="0" w:type="auto"/>
        <w:tblLook w:val="04A0" w:firstRow="1" w:lastRow="0" w:firstColumn="1" w:lastColumn="0" w:noHBand="0" w:noVBand="1"/>
      </w:tblPr>
      <w:tblGrid>
        <w:gridCol w:w="9533"/>
      </w:tblGrid>
      <w:tr w:rsidR="00DC66B9" w14:paraId="3570D80A" w14:textId="77777777" w:rsidTr="00DC66B9">
        <w:tc>
          <w:tcPr>
            <w:tcW w:w="9533" w:type="dxa"/>
          </w:tcPr>
          <w:p w14:paraId="6EAD6D43" w14:textId="77777777" w:rsidR="00DC66B9" w:rsidRPr="00D96C74" w:rsidRDefault="00DC66B9" w:rsidP="00DC66B9">
            <w:pPr>
              <w:pStyle w:val="PL"/>
            </w:pPr>
            <w:r w:rsidRPr="00D96C74">
              <w:t xml:space="preserve">SSB-InfoNcell-r16  ::=              </w:t>
            </w:r>
            <w:r w:rsidRPr="00707F04">
              <w:rPr>
                <w:color w:val="993366"/>
              </w:rPr>
              <w:t>SEQUENCE</w:t>
            </w:r>
            <w:r w:rsidRPr="00D96C74">
              <w:t xml:space="preserve"> {</w:t>
            </w:r>
          </w:p>
          <w:p w14:paraId="0E45A472" w14:textId="77777777" w:rsidR="00DC66B9" w:rsidRPr="00633E2F" w:rsidRDefault="00DC66B9" w:rsidP="00DC66B9">
            <w:pPr>
              <w:pStyle w:val="PL"/>
              <w:rPr>
                <w:highlight w:val="yellow"/>
              </w:rPr>
            </w:pPr>
            <w:r w:rsidRPr="00D96C74">
              <w:t xml:space="preserve">    </w:t>
            </w:r>
            <w:r w:rsidRPr="00633E2F">
              <w:rPr>
                <w:highlight w:val="yellow"/>
              </w:rPr>
              <w:t>physicalCellId-r16                  PhysCellId,</w:t>
            </w:r>
          </w:p>
          <w:p w14:paraId="20C25BB1" w14:textId="77777777" w:rsidR="00DC66B9" w:rsidRPr="00633E2F" w:rsidRDefault="00DC66B9" w:rsidP="00DC66B9">
            <w:pPr>
              <w:pStyle w:val="PL"/>
              <w:rPr>
                <w:color w:val="808080"/>
                <w:highlight w:val="yellow"/>
              </w:rPr>
            </w:pPr>
            <w:r w:rsidRPr="00633E2F">
              <w:rPr>
                <w:highlight w:val="yellow"/>
              </w:rPr>
              <w:t xml:space="preserve">    ssb-IndexNcell-r16                  SSB-Index                                                          </w:t>
            </w:r>
            <w:r w:rsidRPr="00633E2F">
              <w:rPr>
                <w:color w:val="993366"/>
                <w:highlight w:val="yellow"/>
              </w:rPr>
              <w:t>OPTIONAL</w:t>
            </w:r>
            <w:r w:rsidRPr="00633E2F">
              <w:rPr>
                <w:highlight w:val="yellow"/>
              </w:rPr>
              <w:t xml:space="preserve">, </w:t>
            </w:r>
            <w:r w:rsidRPr="00633E2F">
              <w:rPr>
                <w:color w:val="808080"/>
                <w:highlight w:val="yellow"/>
              </w:rPr>
              <w:t>-- Need S</w:t>
            </w:r>
          </w:p>
          <w:p w14:paraId="5B446A91" w14:textId="77777777" w:rsidR="00DC66B9" w:rsidRPr="00A560B2" w:rsidRDefault="00DC66B9" w:rsidP="00DC66B9">
            <w:pPr>
              <w:pStyle w:val="PL"/>
              <w:rPr>
                <w:color w:val="808080"/>
              </w:rPr>
            </w:pPr>
            <w:r w:rsidRPr="00633E2F">
              <w:rPr>
                <w:highlight w:val="yellow"/>
              </w:rPr>
              <w:t xml:space="preserve">    ssb-Configuration-r16               SSB-Configuration-r16</w:t>
            </w:r>
            <w:r w:rsidRPr="00D96C74">
              <w:t xml:space="preserve">                                              </w:t>
            </w:r>
            <w:r w:rsidRPr="00707F04">
              <w:rPr>
                <w:color w:val="993366"/>
              </w:rPr>
              <w:t>OPTIONAL</w:t>
            </w:r>
            <w:r w:rsidRPr="00D96C74">
              <w:t xml:space="preserve">  </w:t>
            </w:r>
            <w:r w:rsidRPr="00A560B2">
              <w:rPr>
                <w:color w:val="808080"/>
              </w:rPr>
              <w:t>-- Need S</w:t>
            </w:r>
          </w:p>
          <w:p w14:paraId="6C0613CE" w14:textId="77777777" w:rsidR="00DC66B9" w:rsidRDefault="00DC66B9" w:rsidP="00633E2F">
            <w:pPr>
              <w:pStyle w:val="PL"/>
            </w:pPr>
            <w:r w:rsidRPr="00D96C74">
              <w:t>}</w:t>
            </w:r>
          </w:p>
          <w:p w14:paraId="75465200" w14:textId="77777777" w:rsidR="00633E2F" w:rsidRDefault="00633E2F" w:rsidP="00633E2F">
            <w:pPr>
              <w:pStyle w:val="PL"/>
            </w:pPr>
          </w:p>
          <w:p w14:paraId="25C4BC58" w14:textId="77777777" w:rsidR="00633E2F" w:rsidRPr="00D96C74" w:rsidRDefault="00633E2F" w:rsidP="00633E2F">
            <w:pPr>
              <w:pStyle w:val="PL"/>
            </w:pPr>
            <w:r w:rsidRPr="00D96C74">
              <w:t xml:space="preserve">SSB-Configuration-r16  ::=          </w:t>
            </w:r>
            <w:r w:rsidRPr="00707F04">
              <w:rPr>
                <w:color w:val="993366"/>
              </w:rPr>
              <w:t>SEQUENCE</w:t>
            </w:r>
            <w:r w:rsidRPr="00D96C74">
              <w:t xml:space="preserve"> {</w:t>
            </w:r>
          </w:p>
          <w:p w14:paraId="077A36A4" w14:textId="77777777" w:rsidR="00633E2F" w:rsidRPr="00633E2F" w:rsidRDefault="00633E2F" w:rsidP="00633E2F">
            <w:pPr>
              <w:pStyle w:val="PL"/>
              <w:rPr>
                <w:highlight w:val="yellow"/>
              </w:rPr>
            </w:pPr>
            <w:r w:rsidRPr="00D96C74">
              <w:t xml:space="preserve">    </w:t>
            </w:r>
            <w:r w:rsidRPr="00633E2F">
              <w:rPr>
                <w:highlight w:val="yellow"/>
              </w:rPr>
              <w:t>ssb-Freq-r16                     ARFCN-ValueNR,</w:t>
            </w:r>
          </w:p>
          <w:p w14:paraId="768EEDAB" w14:textId="77777777" w:rsidR="00633E2F" w:rsidRPr="00633E2F" w:rsidRDefault="00633E2F" w:rsidP="00633E2F">
            <w:pPr>
              <w:pStyle w:val="PL"/>
              <w:rPr>
                <w:highlight w:val="yellow"/>
              </w:rPr>
            </w:pPr>
            <w:r w:rsidRPr="00633E2F">
              <w:rPr>
                <w:highlight w:val="yellow"/>
              </w:rPr>
              <w:t xml:space="preserve">    halfFrameIndex-r16                  </w:t>
            </w:r>
            <w:r w:rsidRPr="00633E2F">
              <w:rPr>
                <w:color w:val="993366"/>
                <w:highlight w:val="yellow"/>
              </w:rPr>
              <w:t>ENUMERATED</w:t>
            </w:r>
            <w:r w:rsidRPr="00633E2F">
              <w:rPr>
                <w:highlight w:val="yellow"/>
              </w:rPr>
              <w:t xml:space="preserve"> {zero, one},</w:t>
            </w:r>
          </w:p>
          <w:p w14:paraId="6440ACE2" w14:textId="77777777" w:rsidR="00633E2F" w:rsidRPr="00633E2F" w:rsidRDefault="00633E2F" w:rsidP="00633E2F">
            <w:pPr>
              <w:pStyle w:val="PL"/>
              <w:rPr>
                <w:highlight w:val="yellow"/>
              </w:rPr>
            </w:pPr>
            <w:r w:rsidRPr="00633E2F">
              <w:rPr>
                <w:highlight w:val="yellow"/>
              </w:rPr>
              <w:t xml:space="preserve">    ssbSubcarrierSpacing-r16            SubcarrierSpacing,</w:t>
            </w:r>
          </w:p>
          <w:p w14:paraId="20354C5F" w14:textId="77777777" w:rsidR="00633E2F" w:rsidRPr="00A560B2" w:rsidRDefault="00633E2F" w:rsidP="00633E2F">
            <w:pPr>
              <w:pStyle w:val="PL"/>
              <w:rPr>
                <w:color w:val="808080"/>
              </w:rPr>
            </w:pPr>
            <w:r w:rsidRPr="00633E2F">
              <w:rPr>
                <w:highlight w:val="yellow"/>
              </w:rPr>
              <w:t xml:space="preserve">    ssb-Periodicity-r16                 </w:t>
            </w:r>
            <w:r w:rsidRPr="00633E2F">
              <w:rPr>
                <w:color w:val="993366"/>
                <w:highlight w:val="yellow"/>
              </w:rPr>
              <w:t>ENUMERATED</w:t>
            </w:r>
            <w:r w:rsidRPr="00633E2F">
              <w:rPr>
                <w:highlight w:val="yellow"/>
              </w:rPr>
              <w:t xml:space="preserve"> { ms5, ms10, ms20, ms40, ms80, ms160, spare2,spare1 }   </w:t>
            </w:r>
            <w:r w:rsidRPr="00633E2F">
              <w:rPr>
                <w:color w:val="993366"/>
                <w:highlight w:val="yellow"/>
              </w:rPr>
              <w:t>OPTIONAL</w:t>
            </w:r>
            <w:r w:rsidRPr="00633E2F">
              <w:rPr>
                <w:highlight w:val="yellow"/>
              </w:rPr>
              <w:t xml:space="preserve">, </w:t>
            </w:r>
            <w:r w:rsidRPr="00633E2F">
              <w:rPr>
                <w:color w:val="808080"/>
                <w:highlight w:val="yellow"/>
              </w:rPr>
              <w:t>-- Need S</w:t>
            </w:r>
          </w:p>
          <w:p w14:paraId="37BF8C10" w14:textId="77777777" w:rsidR="00633E2F" w:rsidRPr="00D96C74" w:rsidRDefault="00633E2F" w:rsidP="00633E2F">
            <w:pPr>
              <w:pStyle w:val="PL"/>
            </w:pPr>
            <w:r w:rsidRPr="00D96C74">
              <w:t xml:space="preserve">    sfn0-Offset-r16                     </w:t>
            </w:r>
            <w:r w:rsidRPr="00707F04">
              <w:rPr>
                <w:color w:val="993366"/>
              </w:rPr>
              <w:t>SEQUENCE</w:t>
            </w:r>
            <w:r w:rsidRPr="00D96C74">
              <w:t xml:space="preserve"> {</w:t>
            </w:r>
          </w:p>
          <w:p w14:paraId="4A6D1A74" w14:textId="77777777" w:rsidR="00633E2F" w:rsidRPr="00D96C74" w:rsidRDefault="00633E2F" w:rsidP="00633E2F">
            <w:pPr>
              <w:pStyle w:val="PL"/>
            </w:pPr>
            <w:r w:rsidRPr="00D96C74">
              <w:t xml:space="preserve">        sfn-Offset-r16                      </w:t>
            </w:r>
            <w:r w:rsidRPr="00707F04">
              <w:rPr>
                <w:color w:val="993366"/>
              </w:rPr>
              <w:t>INTEGER</w:t>
            </w:r>
            <w:r w:rsidRPr="00D96C74">
              <w:t xml:space="preserve"> (0..1023),</w:t>
            </w:r>
          </w:p>
          <w:p w14:paraId="569CA968" w14:textId="77777777" w:rsidR="00633E2F" w:rsidRPr="00A560B2" w:rsidRDefault="00633E2F" w:rsidP="00633E2F">
            <w:pPr>
              <w:pStyle w:val="PL"/>
              <w:rPr>
                <w:color w:val="808080"/>
              </w:rPr>
            </w:pPr>
            <w:r w:rsidRPr="00D96C74">
              <w:t xml:space="preserve">        integerSubframeOffset-r16           </w:t>
            </w:r>
            <w:r w:rsidRPr="00707F04">
              <w:rPr>
                <w:color w:val="993366"/>
              </w:rPr>
              <w:t>INTEGER</w:t>
            </w:r>
            <w:r w:rsidRPr="00D96C74">
              <w:t xml:space="preserve"> (0..9)                                                 </w:t>
            </w:r>
            <w:r w:rsidRPr="00707F04">
              <w:rPr>
                <w:color w:val="993366"/>
              </w:rPr>
              <w:t>OPTIONAL</w:t>
            </w:r>
            <w:r w:rsidRPr="00D96C74">
              <w:t xml:space="preserve">  </w:t>
            </w:r>
            <w:r w:rsidRPr="00A560B2">
              <w:rPr>
                <w:color w:val="808080"/>
              </w:rPr>
              <w:t>-- Need R</w:t>
            </w:r>
          </w:p>
          <w:p w14:paraId="531BEFBE" w14:textId="77777777" w:rsidR="00633E2F" w:rsidRPr="00A560B2" w:rsidRDefault="00633E2F" w:rsidP="00633E2F">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71C93A9D" w14:textId="77777777" w:rsidR="00633E2F" w:rsidRPr="00D96C74" w:rsidRDefault="00633E2F" w:rsidP="00633E2F">
            <w:pPr>
              <w:pStyle w:val="PL"/>
            </w:pPr>
            <w:r w:rsidRPr="00D96C74">
              <w:t xml:space="preserve">    sfn-SSB-Offset-r16                  </w:t>
            </w:r>
            <w:r w:rsidRPr="00707F04">
              <w:rPr>
                <w:color w:val="993366"/>
              </w:rPr>
              <w:t>INTEGER</w:t>
            </w:r>
            <w:r w:rsidRPr="00D96C74">
              <w:t xml:space="preserve"> (0..15),</w:t>
            </w:r>
          </w:p>
          <w:p w14:paraId="4FDA9D22" w14:textId="77777777" w:rsidR="00633E2F" w:rsidRPr="00A560B2" w:rsidRDefault="00633E2F" w:rsidP="00633E2F">
            <w:pPr>
              <w:pStyle w:val="PL"/>
              <w:rPr>
                <w:color w:val="808080"/>
              </w:rPr>
            </w:pPr>
            <w:r w:rsidRPr="00D96C74">
              <w:t xml:space="preserve">    </w:t>
            </w:r>
            <w:r w:rsidRPr="00633E2F">
              <w:rPr>
                <w:highlight w:val="yellow"/>
              </w:rPr>
              <w:t xml:space="preserve">ss-PBCH-BlockPower-r16              </w:t>
            </w:r>
            <w:r w:rsidRPr="00633E2F">
              <w:rPr>
                <w:color w:val="993366"/>
                <w:highlight w:val="yellow"/>
              </w:rPr>
              <w:t>INTEGER</w:t>
            </w:r>
            <w:r w:rsidRPr="00633E2F">
              <w:rPr>
                <w:highlight w:val="yellow"/>
              </w:rPr>
              <w:t xml:space="preserve"> (-60..50)</w:t>
            </w:r>
            <w:r w:rsidRPr="00D96C74">
              <w:t xml:space="preserve">                                                  </w:t>
            </w:r>
            <w:r w:rsidRPr="00707F04">
              <w:rPr>
                <w:color w:val="993366"/>
              </w:rPr>
              <w:t>OPTIONAL</w:t>
            </w:r>
            <w:r w:rsidRPr="00D96C74">
              <w:t xml:space="preserve">  </w:t>
            </w:r>
            <w:r w:rsidRPr="00A560B2">
              <w:rPr>
                <w:color w:val="808080"/>
              </w:rPr>
              <w:t>-- Cond Pathloss</w:t>
            </w:r>
          </w:p>
          <w:p w14:paraId="693BC7E7" w14:textId="15FBDA25" w:rsidR="00633E2F" w:rsidRDefault="00633E2F" w:rsidP="00633E2F">
            <w:pPr>
              <w:pStyle w:val="PL"/>
            </w:pPr>
            <w:r w:rsidRPr="00D96C74">
              <w:t>}</w:t>
            </w:r>
          </w:p>
        </w:tc>
      </w:tr>
    </w:tbl>
    <w:p w14:paraId="69D201FC" w14:textId="6609F890" w:rsidR="00DC66B9" w:rsidRDefault="00633E2F" w:rsidP="001372D1">
      <w:pPr>
        <w:rPr>
          <w:lang w:eastAsia="zh-CN"/>
        </w:rPr>
      </w:pPr>
      <w:r>
        <w:rPr>
          <w:rFonts w:hint="eastAsia"/>
          <w:lang w:eastAsia="zh-CN"/>
        </w:rPr>
        <w:t>T</w:t>
      </w:r>
      <w:r>
        <w:rPr>
          <w:lang w:eastAsia="zh-CN"/>
        </w:rPr>
        <w:t xml:space="preserve">o identify one non-serving cell SSB, </w:t>
      </w:r>
      <w:r w:rsidR="009E3E23">
        <w:rPr>
          <w:lang w:eastAsia="zh-CN"/>
        </w:rPr>
        <w:t xml:space="preserve">in our opinion </w:t>
      </w:r>
      <w:r>
        <w:rPr>
          <w:lang w:eastAsia="zh-CN"/>
        </w:rPr>
        <w:t>the highlighted information above should be included into the configuration of non-serving cell SSB</w:t>
      </w:r>
      <w:r w:rsidR="006B0B47">
        <w:rPr>
          <w:lang w:eastAsia="zh-CN"/>
        </w:rPr>
        <w:t xml:space="preserve"> for TCI/QCL enhancement</w:t>
      </w:r>
      <w:r>
        <w:rPr>
          <w:lang w:eastAsia="zh-CN"/>
        </w:rPr>
        <w:t>.</w:t>
      </w:r>
    </w:p>
    <w:p w14:paraId="2A510B28" w14:textId="520C4602" w:rsidR="00633E2F" w:rsidRDefault="00633E2F" w:rsidP="00633E2F">
      <w:pPr>
        <w:rPr>
          <w:b/>
          <w:i/>
          <w:lang w:eastAsia="zh-CN"/>
        </w:rPr>
      </w:pPr>
      <w:r>
        <w:rPr>
          <w:b/>
          <w:i/>
          <w:lang w:eastAsia="zh-CN"/>
        </w:rPr>
        <w:t>Proposal</w:t>
      </w:r>
      <w:r w:rsidR="006B0B47">
        <w:rPr>
          <w:b/>
          <w:i/>
          <w:lang w:eastAsia="zh-CN"/>
        </w:rPr>
        <w:t xml:space="preserve"> 1</w:t>
      </w:r>
      <w:r>
        <w:rPr>
          <w:b/>
          <w:i/>
          <w:lang w:eastAsia="zh-CN"/>
        </w:rPr>
        <w:t>: For non-serving cell SSB, at least one of the following information could be considered as the configuration information</w:t>
      </w:r>
      <w:r w:rsidR="00136E7E">
        <w:rPr>
          <w:b/>
          <w:i/>
          <w:lang w:eastAsia="zh-CN"/>
        </w:rPr>
        <w:t>:</w:t>
      </w:r>
    </w:p>
    <w:p w14:paraId="2B4C482B" w14:textId="4D1C0750" w:rsidR="00136E7E" w:rsidRDefault="00136E7E" w:rsidP="00136E7E">
      <w:pPr>
        <w:pStyle w:val="af2"/>
        <w:numPr>
          <w:ilvl w:val="0"/>
          <w:numId w:val="16"/>
        </w:numPr>
        <w:ind w:firstLineChars="0"/>
        <w:rPr>
          <w:b/>
          <w:i/>
          <w:lang w:eastAsia="zh-CN"/>
        </w:rPr>
      </w:pPr>
      <w:r>
        <w:rPr>
          <w:rFonts w:hint="eastAsia"/>
          <w:b/>
          <w:i/>
          <w:lang w:eastAsia="zh-CN"/>
        </w:rPr>
        <w:t>P</w:t>
      </w:r>
      <w:r>
        <w:rPr>
          <w:b/>
          <w:i/>
          <w:lang w:eastAsia="zh-CN"/>
        </w:rPr>
        <w:t>CI</w:t>
      </w:r>
    </w:p>
    <w:p w14:paraId="47516A98" w14:textId="2A6051C4" w:rsidR="00136E7E" w:rsidRDefault="00136E7E" w:rsidP="00136E7E">
      <w:pPr>
        <w:pStyle w:val="af2"/>
        <w:numPr>
          <w:ilvl w:val="0"/>
          <w:numId w:val="16"/>
        </w:numPr>
        <w:ind w:firstLineChars="0"/>
        <w:rPr>
          <w:b/>
          <w:i/>
          <w:lang w:eastAsia="zh-CN"/>
        </w:rPr>
      </w:pPr>
      <w:r>
        <w:rPr>
          <w:b/>
          <w:i/>
          <w:lang w:eastAsia="zh-CN"/>
        </w:rPr>
        <w:t>SSB-Freq</w:t>
      </w:r>
    </w:p>
    <w:p w14:paraId="4C2D8ED0" w14:textId="441C2655" w:rsidR="00136E7E" w:rsidRPr="00136E7E" w:rsidRDefault="00136E7E" w:rsidP="00136E7E">
      <w:pPr>
        <w:pStyle w:val="af2"/>
        <w:numPr>
          <w:ilvl w:val="0"/>
          <w:numId w:val="16"/>
        </w:numPr>
        <w:ind w:firstLineChars="0"/>
        <w:rPr>
          <w:b/>
          <w:i/>
          <w:lang w:eastAsia="zh-CN"/>
        </w:rPr>
      </w:pPr>
      <w:r w:rsidRPr="00136E7E">
        <w:rPr>
          <w:b/>
          <w:i/>
          <w:lang w:eastAsia="zh-CN"/>
        </w:rPr>
        <w:t>SubcarrierSpacing</w:t>
      </w:r>
    </w:p>
    <w:p w14:paraId="06F76A31" w14:textId="70B0FADA" w:rsidR="00136E7E" w:rsidRPr="00136E7E" w:rsidRDefault="00136E7E" w:rsidP="00136E7E">
      <w:pPr>
        <w:pStyle w:val="af2"/>
        <w:numPr>
          <w:ilvl w:val="0"/>
          <w:numId w:val="16"/>
        </w:numPr>
        <w:ind w:firstLineChars="0"/>
        <w:rPr>
          <w:b/>
          <w:i/>
          <w:lang w:eastAsia="zh-CN"/>
        </w:rPr>
      </w:pPr>
      <w:r w:rsidRPr="00136E7E">
        <w:rPr>
          <w:b/>
          <w:i/>
          <w:lang w:eastAsia="zh-CN"/>
        </w:rPr>
        <w:t>Periodicity</w:t>
      </w:r>
    </w:p>
    <w:p w14:paraId="59B2AAE8" w14:textId="3940EC59" w:rsidR="00D50B34" w:rsidRPr="00136E7E" w:rsidRDefault="00136E7E" w:rsidP="00D50B34">
      <w:pPr>
        <w:pStyle w:val="af2"/>
        <w:numPr>
          <w:ilvl w:val="0"/>
          <w:numId w:val="16"/>
        </w:numPr>
        <w:ind w:firstLineChars="0"/>
        <w:rPr>
          <w:b/>
          <w:i/>
          <w:lang w:eastAsia="zh-CN"/>
        </w:rPr>
      </w:pPr>
      <w:r w:rsidRPr="00136E7E">
        <w:rPr>
          <w:b/>
          <w:i/>
          <w:lang w:eastAsia="zh-CN"/>
        </w:rPr>
        <w:lastRenderedPageBreak/>
        <w:t>ss-PBCH-BlockPower</w:t>
      </w:r>
      <w:r w:rsidR="003302FD" w:rsidRPr="00136E7E">
        <w:rPr>
          <w:b/>
          <w:i/>
          <w:lang w:eastAsia="zh-CN"/>
        </w:rPr>
        <w:t xml:space="preserve"> </w:t>
      </w:r>
    </w:p>
    <w:p w14:paraId="0D893A05" w14:textId="0B80ED85" w:rsidR="00E46146" w:rsidRPr="00F308C0" w:rsidRDefault="007F3602" w:rsidP="00D50B34">
      <w:pPr>
        <w:rPr>
          <w:lang w:eastAsia="zh-CN"/>
        </w:rPr>
      </w:pPr>
      <w:r>
        <w:rPr>
          <w:rFonts w:hint="eastAsia"/>
          <w:lang w:eastAsia="zh-CN"/>
        </w:rPr>
        <w:t>In Re</w:t>
      </w:r>
      <w:r>
        <w:rPr>
          <w:lang w:eastAsia="zh-CN"/>
        </w:rPr>
        <w:t>l-15/Rel-16</w:t>
      </w:r>
      <w:r>
        <w:rPr>
          <w:rFonts w:hint="eastAsia"/>
          <w:lang w:eastAsia="zh-CN"/>
        </w:rPr>
        <w:t xml:space="preserve">, </w:t>
      </w:r>
      <w:r>
        <w:rPr>
          <w:lang w:eastAsia="zh-CN"/>
        </w:rPr>
        <w:t xml:space="preserve">for serving cell, </w:t>
      </w:r>
      <w:r>
        <w:rPr>
          <w:rFonts w:hint="eastAsia"/>
          <w:lang w:eastAsia="zh-CN"/>
        </w:rPr>
        <w:t xml:space="preserve">all other signals and channels except for SSB could not map into the PRBs </w:t>
      </w:r>
      <w:r w:rsidR="003B2FF3">
        <w:rPr>
          <w:lang w:eastAsia="zh-CN"/>
        </w:rPr>
        <w:t>occupied by</w:t>
      </w:r>
      <w:r w:rsidR="003B2FF3">
        <w:rPr>
          <w:rFonts w:hint="eastAsia"/>
          <w:lang w:eastAsia="zh-CN"/>
        </w:rPr>
        <w:t xml:space="preserve"> </w:t>
      </w:r>
      <w:r>
        <w:rPr>
          <w:rFonts w:hint="eastAsia"/>
          <w:lang w:eastAsia="zh-CN"/>
        </w:rPr>
        <w:t>SSB</w:t>
      </w:r>
      <w:r>
        <w:rPr>
          <w:lang w:eastAsia="zh-CN"/>
        </w:rPr>
        <w:t xml:space="preserve">, and </w:t>
      </w:r>
      <w:r>
        <w:rPr>
          <w:rFonts w:eastAsia="宋体" w:hint="eastAsia"/>
          <w:iCs/>
          <w:szCs w:val="20"/>
          <w:lang w:eastAsia="zh-CN"/>
        </w:rPr>
        <w:t>o</w:t>
      </w:r>
      <w:r>
        <w:rPr>
          <w:rFonts w:eastAsia="宋体"/>
          <w:iCs/>
          <w:szCs w:val="20"/>
          <w:lang w:eastAsia="zh-CN"/>
        </w:rPr>
        <w:t>n</w:t>
      </w:r>
      <w:r>
        <w:rPr>
          <w:rFonts w:eastAsia="宋体" w:hint="eastAsia"/>
          <w:iCs/>
          <w:szCs w:val="20"/>
          <w:lang w:eastAsia="zh-CN"/>
        </w:rPr>
        <w:t xml:space="preserve">ly PDSCH or CSI-RS for beam </w:t>
      </w:r>
      <w:r>
        <w:rPr>
          <w:rFonts w:eastAsia="宋体"/>
          <w:iCs/>
          <w:szCs w:val="20"/>
          <w:lang w:eastAsia="zh-CN"/>
        </w:rPr>
        <w:t>management</w:t>
      </w:r>
      <w:r>
        <w:rPr>
          <w:rFonts w:eastAsia="宋体" w:hint="eastAsia"/>
          <w:iCs/>
          <w:szCs w:val="20"/>
          <w:lang w:eastAsia="zh-CN"/>
        </w:rPr>
        <w:t xml:space="preserve"> which is QCLed with a SSB can be transmitted in the same symbol as the SSB</w:t>
      </w:r>
      <w:r w:rsidR="00A326C7">
        <w:rPr>
          <w:rFonts w:eastAsia="宋体"/>
          <w:iCs/>
          <w:szCs w:val="20"/>
          <w:lang w:eastAsia="zh-CN"/>
        </w:rPr>
        <w:t>.  The motivation is straightforward</w:t>
      </w:r>
      <w:r>
        <w:rPr>
          <w:rFonts w:eastAsia="宋体"/>
          <w:iCs/>
          <w:szCs w:val="20"/>
          <w:lang w:eastAsia="zh-CN"/>
        </w:rPr>
        <w:t xml:space="preserve"> and also important to ensure access performance for the cell. However, there is no any resource mapping restriction when referring to non-serving cell SSB. </w:t>
      </w:r>
      <w:r w:rsidR="00F308C0">
        <w:rPr>
          <w:rFonts w:eastAsia="宋体"/>
          <w:iCs/>
          <w:szCs w:val="20"/>
          <w:lang w:eastAsia="zh-CN"/>
        </w:rPr>
        <w:t>Thus, in our opinion, it seems there is no need to be rate-matched around non-serving cell SSB for all the signals/channels in the serving cell.</w:t>
      </w:r>
    </w:p>
    <w:p w14:paraId="4D385FC5" w14:textId="7FB7CA2C" w:rsidR="00E46146" w:rsidRPr="00F308C0" w:rsidRDefault="00E46146" w:rsidP="00D50B34">
      <w:pPr>
        <w:rPr>
          <w:b/>
          <w:i/>
          <w:lang w:eastAsia="zh-CN"/>
        </w:rPr>
      </w:pPr>
      <w:r w:rsidRPr="003302FD">
        <w:rPr>
          <w:b/>
          <w:i/>
          <w:lang w:eastAsia="zh-CN"/>
        </w:rPr>
        <w:t>Proposal</w:t>
      </w:r>
      <w:r w:rsidR="006B0B47">
        <w:rPr>
          <w:b/>
          <w:i/>
          <w:lang w:eastAsia="zh-CN"/>
        </w:rPr>
        <w:t xml:space="preserve"> 2</w:t>
      </w:r>
      <w:r w:rsidRPr="003302FD">
        <w:rPr>
          <w:b/>
          <w:i/>
          <w:lang w:eastAsia="zh-CN"/>
        </w:rPr>
        <w:t xml:space="preserve">:  </w:t>
      </w:r>
      <w:r w:rsidR="00F308C0">
        <w:rPr>
          <w:b/>
          <w:i/>
          <w:lang w:eastAsia="zh-CN"/>
        </w:rPr>
        <w:t xml:space="preserve">For inter-cell multi-TRP operation, </w:t>
      </w:r>
      <w:r w:rsidR="00F308C0" w:rsidRPr="00F308C0">
        <w:rPr>
          <w:b/>
          <w:i/>
          <w:lang w:eastAsia="zh-CN"/>
        </w:rPr>
        <w:t>all the signals/channels in the serving cell should not be rate-matched around non-serving cell SSB.</w:t>
      </w:r>
    </w:p>
    <w:p w14:paraId="5D248FBF" w14:textId="77777777" w:rsidR="00F47732" w:rsidRPr="00F47732" w:rsidRDefault="00F47732" w:rsidP="00D50B34">
      <w:pPr>
        <w:rPr>
          <w:lang w:eastAsia="zh-CN"/>
        </w:rPr>
      </w:pPr>
    </w:p>
    <w:p w14:paraId="184BD66C" w14:textId="77777777" w:rsidR="00E015EC" w:rsidRDefault="00E015EC" w:rsidP="00FB71B8">
      <w:pPr>
        <w:pStyle w:val="1"/>
      </w:pPr>
      <w:r>
        <w:t>Conclusion</w:t>
      </w:r>
    </w:p>
    <w:p w14:paraId="699A9687" w14:textId="57162327"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C71C23" w:rsidRPr="00C71C23">
        <w:rPr>
          <w:lang w:eastAsia="zh-CN"/>
        </w:rPr>
        <w:t>Multi-TRP inter-cell operation</w:t>
      </w:r>
      <w:r w:rsidR="00C71C23">
        <w:rPr>
          <w:lang w:eastAsia="zh-CN"/>
        </w:rPr>
        <w:t>, and have the following proposals and observations.</w:t>
      </w:r>
    </w:p>
    <w:p w14:paraId="398BEB2A" w14:textId="77777777" w:rsidR="006B0B47" w:rsidRDefault="006B0B47" w:rsidP="006B0B47">
      <w:pPr>
        <w:rPr>
          <w:b/>
          <w:i/>
          <w:lang w:eastAsia="zh-CN"/>
        </w:rPr>
      </w:pPr>
      <w:r>
        <w:rPr>
          <w:b/>
          <w:i/>
          <w:lang w:eastAsia="zh-CN"/>
        </w:rPr>
        <w:t>Observation 1</w:t>
      </w:r>
      <w:r w:rsidRPr="004F591D">
        <w:rPr>
          <w:rFonts w:hint="eastAsia"/>
          <w:b/>
          <w:i/>
          <w:lang w:eastAsia="zh-CN"/>
        </w:rPr>
        <w:t xml:space="preserve">: </w:t>
      </w:r>
      <w:r>
        <w:rPr>
          <w:b/>
          <w:i/>
          <w:lang w:eastAsia="zh-CN"/>
        </w:rPr>
        <w:t>F</w:t>
      </w:r>
      <w:r w:rsidRPr="004F591D">
        <w:rPr>
          <w:b/>
          <w:i/>
          <w:lang w:eastAsia="zh-CN"/>
        </w:rPr>
        <w:t>or inter-cell multi-TRP/panel</w:t>
      </w:r>
      <w:r>
        <w:rPr>
          <w:b/>
          <w:i/>
          <w:lang w:eastAsia="zh-CN"/>
        </w:rPr>
        <w:t xml:space="preserve"> transmission,</w:t>
      </w:r>
    </w:p>
    <w:p w14:paraId="47C98E5D" w14:textId="77777777" w:rsidR="006B0B47" w:rsidRPr="00F47732" w:rsidRDefault="006B0B47" w:rsidP="006B0B47">
      <w:pPr>
        <w:pStyle w:val="af2"/>
        <w:numPr>
          <w:ilvl w:val="0"/>
          <w:numId w:val="16"/>
        </w:numPr>
        <w:ind w:firstLineChars="0"/>
        <w:rPr>
          <w:b/>
          <w:i/>
          <w:lang w:eastAsia="zh-CN"/>
        </w:rPr>
      </w:pPr>
      <w:r>
        <w:rPr>
          <w:b/>
          <w:i/>
          <w:lang w:eastAsia="zh-CN"/>
        </w:rPr>
        <w:t>T</w:t>
      </w:r>
      <w:r w:rsidRPr="00F47732">
        <w:rPr>
          <w:rFonts w:hint="eastAsia"/>
          <w:b/>
          <w:i/>
          <w:lang w:eastAsia="zh-CN"/>
        </w:rPr>
        <w:t xml:space="preserve">ight </w:t>
      </w:r>
      <w:r w:rsidRPr="00F47732">
        <w:rPr>
          <w:b/>
          <w:i/>
          <w:lang w:eastAsia="zh-CN"/>
        </w:rPr>
        <w:t>synchronization should be assumed.</w:t>
      </w:r>
    </w:p>
    <w:p w14:paraId="4ED0C114" w14:textId="18A3EA74" w:rsidR="006B0B47" w:rsidRPr="006B0B47" w:rsidRDefault="006B0B47" w:rsidP="004C4DF6">
      <w:pPr>
        <w:pStyle w:val="af2"/>
        <w:numPr>
          <w:ilvl w:val="0"/>
          <w:numId w:val="16"/>
        </w:numPr>
        <w:ind w:firstLineChars="0"/>
        <w:rPr>
          <w:b/>
          <w:i/>
          <w:lang w:eastAsia="zh-CN"/>
        </w:rPr>
      </w:pPr>
      <w:r w:rsidRPr="00E91793">
        <w:rPr>
          <w:b/>
          <w:i/>
          <w:lang w:eastAsia="zh-CN"/>
        </w:rPr>
        <w:t>A UE may assume that its maximum receive timing difference between the DL transmissions from two TRPs is within a CP</w:t>
      </w:r>
      <w:r>
        <w:rPr>
          <w:b/>
          <w:i/>
          <w:lang w:eastAsia="zh-CN"/>
        </w:rPr>
        <w:t>.</w:t>
      </w:r>
    </w:p>
    <w:p w14:paraId="36311723" w14:textId="3E1BFA6E" w:rsidR="004C4DF6" w:rsidRPr="00E306D2" w:rsidRDefault="004C4DF6" w:rsidP="004C4DF6">
      <w:pPr>
        <w:rPr>
          <w:b/>
          <w:i/>
          <w:lang w:eastAsia="zh-CN"/>
        </w:rPr>
      </w:pPr>
      <w:r w:rsidRPr="00E306D2">
        <w:rPr>
          <w:b/>
          <w:i/>
          <w:lang w:eastAsia="zh-CN"/>
        </w:rPr>
        <w:t>Observation</w:t>
      </w:r>
      <w:r w:rsidR="006B0B47">
        <w:rPr>
          <w:b/>
          <w:i/>
          <w:lang w:eastAsia="zh-CN"/>
        </w:rPr>
        <w:t xml:space="preserve"> 2</w:t>
      </w:r>
      <w:r w:rsidRPr="00E306D2">
        <w:rPr>
          <w:b/>
          <w:i/>
          <w:lang w:eastAsia="zh-CN"/>
        </w:rPr>
        <w:t>: For multi-DCI based inter-cell multi-TRP transmission, the framework where different TRPs use different CORESETs in PDCCH-Config could be still used.</w:t>
      </w:r>
    </w:p>
    <w:p w14:paraId="221096A1" w14:textId="77777777" w:rsidR="00345263" w:rsidRPr="004C4DF6" w:rsidRDefault="00345263" w:rsidP="00345263">
      <w:pPr>
        <w:rPr>
          <w:b/>
          <w:i/>
          <w:lang w:eastAsia="zh-CN"/>
        </w:rPr>
      </w:pPr>
    </w:p>
    <w:p w14:paraId="1566C0E1" w14:textId="1464374A" w:rsidR="00136E7E" w:rsidRDefault="006B0B47" w:rsidP="00136E7E">
      <w:pPr>
        <w:rPr>
          <w:b/>
          <w:i/>
          <w:lang w:eastAsia="zh-CN"/>
        </w:rPr>
      </w:pPr>
      <w:r>
        <w:rPr>
          <w:b/>
          <w:i/>
          <w:lang w:eastAsia="zh-CN"/>
        </w:rPr>
        <w:t>Proposal 1</w:t>
      </w:r>
      <w:r w:rsidR="00136E7E">
        <w:rPr>
          <w:b/>
          <w:i/>
          <w:lang w:eastAsia="zh-CN"/>
        </w:rPr>
        <w:t>: For non-serving cell SSB, at least one of the following information could be considered as the configuration information:</w:t>
      </w:r>
    </w:p>
    <w:p w14:paraId="22023E19" w14:textId="77777777" w:rsidR="00136E7E" w:rsidRDefault="00136E7E" w:rsidP="00136E7E">
      <w:pPr>
        <w:pStyle w:val="af2"/>
        <w:numPr>
          <w:ilvl w:val="0"/>
          <w:numId w:val="16"/>
        </w:numPr>
        <w:ind w:firstLineChars="0"/>
        <w:rPr>
          <w:b/>
          <w:i/>
          <w:lang w:eastAsia="zh-CN"/>
        </w:rPr>
      </w:pPr>
      <w:r>
        <w:rPr>
          <w:rFonts w:hint="eastAsia"/>
          <w:b/>
          <w:i/>
          <w:lang w:eastAsia="zh-CN"/>
        </w:rPr>
        <w:t>P</w:t>
      </w:r>
      <w:r>
        <w:rPr>
          <w:b/>
          <w:i/>
          <w:lang w:eastAsia="zh-CN"/>
        </w:rPr>
        <w:t>CI</w:t>
      </w:r>
    </w:p>
    <w:p w14:paraId="4B150E10" w14:textId="77777777" w:rsidR="00136E7E" w:rsidRDefault="00136E7E" w:rsidP="00136E7E">
      <w:pPr>
        <w:pStyle w:val="af2"/>
        <w:numPr>
          <w:ilvl w:val="0"/>
          <w:numId w:val="16"/>
        </w:numPr>
        <w:ind w:firstLineChars="0"/>
        <w:rPr>
          <w:b/>
          <w:i/>
          <w:lang w:eastAsia="zh-CN"/>
        </w:rPr>
      </w:pPr>
      <w:r>
        <w:rPr>
          <w:b/>
          <w:i/>
          <w:lang w:eastAsia="zh-CN"/>
        </w:rPr>
        <w:t>SSB-Freq</w:t>
      </w:r>
    </w:p>
    <w:p w14:paraId="01C95282" w14:textId="77777777" w:rsidR="00136E7E" w:rsidRPr="00136E7E" w:rsidRDefault="00136E7E" w:rsidP="00136E7E">
      <w:pPr>
        <w:pStyle w:val="af2"/>
        <w:numPr>
          <w:ilvl w:val="0"/>
          <w:numId w:val="16"/>
        </w:numPr>
        <w:ind w:firstLineChars="0"/>
        <w:rPr>
          <w:b/>
          <w:i/>
          <w:lang w:eastAsia="zh-CN"/>
        </w:rPr>
      </w:pPr>
      <w:r w:rsidRPr="00136E7E">
        <w:rPr>
          <w:b/>
          <w:i/>
          <w:lang w:eastAsia="zh-CN"/>
        </w:rPr>
        <w:t>SubcarrierSpacing</w:t>
      </w:r>
    </w:p>
    <w:p w14:paraId="236EFEC6" w14:textId="77777777" w:rsidR="00136E7E" w:rsidRPr="00136E7E" w:rsidRDefault="00136E7E" w:rsidP="00136E7E">
      <w:pPr>
        <w:pStyle w:val="af2"/>
        <w:numPr>
          <w:ilvl w:val="0"/>
          <w:numId w:val="16"/>
        </w:numPr>
        <w:ind w:firstLineChars="0"/>
        <w:rPr>
          <w:b/>
          <w:i/>
          <w:lang w:eastAsia="zh-CN"/>
        </w:rPr>
      </w:pPr>
      <w:r w:rsidRPr="00136E7E">
        <w:rPr>
          <w:b/>
          <w:i/>
          <w:lang w:eastAsia="zh-CN"/>
        </w:rPr>
        <w:t>Periodicity</w:t>
      </w:r>
    </w:p>
    <w:p w14:paraId="7430B896" w14:textId="77777777" w:rsidR="00136E7E" w:rsidRPr="00136E7E" w:rsidRDefault="00136E7E" w:rsidP="00136E7E">
      <w:pPr>
        <w:pStyle w:val="af2"/>
        <w:numPr>
          <w:ilvl w:val="0"/>
          <w:numId w:val="16"/>
        </w:numPr>
        <w:ind w:firstLineChars="0"/>
        <w:rPr>
          <w:b/>
          <w:i/>
          <w:lang w:eastAsia="zh-CN"/>
        </w:rPr>
      </w:pPr>
      <w:r w:rsidRPr="00136E7E">
        <w:rPr>
          <w:b/>
          <w:i/>
          <w:lang w:eastAsia="zh-CN"/>
        </w:rPr>
        <w:t xml:space="preserve">ss-PBCH-BlockPower </w:t>
      </w:r>
    </w:p>
    <w:p w14:paraId="2A971C6E" w14:textId="78B7A852" w:rsidR="00F308C0" w:rsidRPr="00F308C0" w:rsidRDefault="00F308C0" w:rsidP="00F308C0">
      <w:pPr>
        <w:rPr>
          <w:b/>
          <w:i/>
          <w:lang w:eastAsia="zh-CN"/>
        </w:rPr>
      </w:pPr>
      <w:r w:rsidRPr="003302FD">
        <w:rPr>
          <w:b/>
          <w:i/>
          <w:lang w:eastAsia="zh-CN"/>
        </w:rPr>
        <w:t>Proposal</w:t>
      </w:r>
      <w:r w:rsidR="006B0B47">
        <w:rPr>
          <w:b/>
          <w:i/>
          <w:lang w:eastAsia="zh-CN"/>
        </w:rPr>
        <w:t xml:space="preserve"> 2</w:t>
      </w:r>
      <w:r w:rsidRPr="003302FD">
        <w:rPr>
          <w:b/>
          <w:i/>
          <w:lang w:eastAsia="zh-CN"/>
        </w:rPr>
        <w:t xml:space="preserve">:  </w:t>
      </w:r>
      <w:r>
        <w:rPr>
          <w:b/>
          <w:i/>
          <w:lang w:eastAsia="zh-CN"/>
        </w:rPr>
        <w:t xml:space="preserve">For inter-cell multi-TRP operation, </w:t>
      </w:r>
      <w:r w:rsidRPr="00F308C0">
        <w:rPr>
          <w:b/>
          <w:i/>
          <w:lang w:eastAsia="zh-CN"/>
        </w:rPr>
        <w:t>all the signals/channels in the serving cell should not be rate-matched around non-serving cell SSB.</w:t>
      </w:r>
    </w:p>
    <w:p w14:paraId="493A5E07" w14:textId="77777777" w:rsidR="00F02107" w:rsidRPr="00F308C0" w:rsidRDefault="00F02107"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3"/>
    <w:p w14:paraId="16F50D9D" w14:textId="1A323A03" w:rsidR="009C755F" w:rsidRPr="00E93711" w:rsidRDefault="001372D1" w:rsidP="00136E7E">
      <w:pPr>
        <w:pStyle w:val="af2"/>
        <w:numPr>
          <w:ilvl w:val="0"/>
          <w:numId w:val="6"/>
        </w:numPr>
        <w:ind w:firstLineChars="0"/>
      </w:pPr>
      <w:r>
        <w:t>R</w:t>
      </w:r>
      <w:r w:rsidR="00325481">
        <w:t>P-202024</w:t>
      </w:r>
      <w:r w:rsidR="00C71C23">
        <w:t xml:space="preserve">, </w:t>
      </w:r>
      <w:r w:rsidR="00C71C23" w:rsidRPr="00136E7E">
        <w:t>Further enhancements on MIMO for NR</w:t>
      </w:r>
    </w:p>
    <w:p w14:paraId="45AC406F" w14:textId="012176A0" w:rsidR="00E93711" w:rsidRDefault="00F308C0" w:rsidP="00F308C0">
      <w:pPr>
        <w:pStyle w:val="af2"/>
        <w:numPr>
          <w:ilvl w:val="0"/>
          <w:numId w:val="6"/>
        </w:numPr>
        <w:ind w:firstLineChars="0"/>
      </w:pPr>
      <w:r w:rsidRPr="0087766D">
        <w:t>Draft Repor</w:t>
      </w:r>
      <w:r w:rsidR="00136E7E">
        <w:t>t of 3GPP TSG RAN WG1 #103</w:t>
      </w:r>
      <w:r>
        <w:t>e</w:t>
      </w:r>
    </w:p>
    <w:p w14:paraId="58FEF4D1" w14:textId="787AEAB4" w:rsidR="00136E7E" w:rsidRPr="006D4B56" w:rsidRDefault="00136E7E" w:rsidP="00F308C0">
      <w:pPr>
        <w:pStyle w:val="af2"/>
        <w:numPr>
          <w:ilvl w:val="0"/>
          <w:numId w:val="6"/>
        </w:numPr>
        <w:ind w:firstLineChars="0"/>
      </w:pPr>
      <w:r w:rsidRPr="00136E7E">
        <w:t>3GPP TS 38.331: "NR; Radio Resource Control (RRC); Protocol specification"</w:t>
      </w:r>
    </w:p>
    <w:sectPr w:rsidR="00136E7E" w:rsidRPr="006D4B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ACF0D" w14:textId="77777777" w:rsidR="00762ADE" w:rsidRDefault="00762ADE">
      <w:r>
        <w:separator/>
      </w:r>
    </w:p>
  </w:endnote>
  <w:endnote w:type="continuationSeparator" w:id="0">
    <w:p w14:paraId="2ABA59DB" w14:textId="77777777" w:rsidR="00762ADE" w:rsidRDefault="0076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2001E" w14:textId="77777777" w:rsidR="00762ADE" w:rsidRDefault="00762ADE">
      <w:r>
        <w:separator/>
      </w:r>
    </w:p>
  </w:footnote>
  <w:footnote w:type="continuationSeparator" w:id="0">
    <w:p w14:paraId="184F10E6" w14:textId="77777777" w:rsidR="00762ADE" w:rsidRDefault="00762A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B170FA"/>
    <w:multiLevelType w:val="hybridMultilevel"/>
    <w:tmpl w:val="82D240C2"/>
    <w:lvl w:ilvl="0" w:tplc="B862118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2B3F28"/>
    <w:multiLevelType w:val="hybridMultilevel"/>
    <w:tmpl w:val="29A2B95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3358265C">
      <w:numFmt w:val="bullet"/>
      <w:lvlText w:val=""/>
      <w:lvlJc w:val="left"/>
      <w:pPr>
        <w:ind w:left="3240" w:hanging="360"/>
      </w:pPr>
      <w:rPr>
        <w:rFonts w:ascii="Wingdings" w:eastAsiaTheme="minorEastAsia" w:hAnsi="Wingdings" w:cs="Times New Roman" w:hint="default"/>
      </w:rPr>
    </w:lvl>
    <w:lvl w:ilvl="4" w:tplc="31145908">
      <w:numFmt w:val="bullet"/>
      <w:lvlText w:val="-"/>
      <w:lvlJc w:val="left"/>
      <w:pPr>
        <w:ind w:left="3960" w:hanging="360"/>
      </w:pPr>
      <w:rPr>
        <w:rFonts w:ascii="Times New Roman" w:eastAsiaTheme="minorEastAsia"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A44815"/>
    <w:multiLevelType w:val="hybridMultilevel"/>
    <w:tmpl w:val="1374BB02"/>
    <w:lvl w:ilvl="0" w:tplc="C60E9B76">
      <w:start w:val="1"/>
      <w:numFmt w:val="bullet"/>
      <w:lvlText w:val="-"/>
      <w:lvlJc w:val="left"/>
      <w:pPr>
        <w:tabs>
          <w:tab w:val="num" w:pos="720"/>
        </w:tabs>
        <w:ind w:left="720" w:hanging="360"/>
      </w:pPr>
      <w:rPr>
        <w:rFonts w:ascii="Malgun Gothic" w:hAnsi="Malgun Gothic" w:hint="default"/>
      </w:rPr>
    </w:lvl>
    <w:lvl w:ilvl="1" w:tplc="837CCAC0" w:tentative="1">
      <w:start w:val="1"/>
      <w:numFmt w:val="bullet"/>
      <w:lvlText w:val="-"/>
      <w:lvlJc w:val="left"/>
      <w:pPr>
        <w:tabs>
          <w:tab w:val="num" w:pos="1440"/>
        </w:tabs>
        <w:ind w:left="1440" w:hanging="360"/>
      </w:pPr>
      <w:rPr>
        <w:rFonts w:ascii="Malgun Gothic" w:hAnsi="Malgun Gothic" w:hint="default"/>
      </w:rPr>
    </w:lvl>
    <w:lvl w:ilvl="2" w:tplc="C3D65F76" w:tentative="1">
      <w:start w:val="1"/>
      <w:numFmt w:val="bullet"/>
      <w:lvlText w:val="-"/>
      <w:lvlJc w:val="left"/>
      <w:pPr>
        <w:tabs>
          <w:tab w:val="num" w:pos="2160"/>
        </w:tabs>
        <w:ind w:left="2160" w:hanging="360"/>
      </w:pPr>
      <w:rPr>
        <w:rFonts w:ascii="Malgun Gothic" w:hAnsi="Malgun Gothic" w:hint="default"/>
      </w:rPr>
    </w:lvl>
    <w:lvl w:ilvl="3" w:tplc="B5F029DE" w:tentative="1">
      <w:start w:val="1"/>
      <w:numFmt w:val="bullet"/>
      <w:lvlText w:val="-"/>
      <w:lvlJc w:val="left"/>
      <w:pPr>
        <w:tabs>
          <w:tab w:val="num" w:pos="2880"/>
        </w:tabs>
        <w:ind w:left="2880" w:hanging="360"/>
      </w:pPr>
      <w:rPr>
        <w:rFonts w:ascii="Malgun Gothic" w:hAnsi="Malgun Gothic" w:hint="default"/>
      </w:rPr>
    </w:lvl>
    <w:lvl w:ilvl="4" w:tplc="8CF4182A" w:tentative="1">
      <w:start w:val="1"/>
      <w:numFmt w:val="bullet"/>
      <w:lvlText w:val="-"/>
      <w:lvlJc w:val="left"/>
      <w:pPr>
        <w:tabs>
          <w:tab w:val="num" w:pos="3600"/>
        </w:tabs>
        <w:ind w:left="3600" w:hanging="360"/>
      </w:pPr>
      <w:rPr>
        <w:rFonts w:ascii="Malgun Gothic" w:hAnsi="Malgun Gothic" w:hint="default"/>
      </w:rPr>
    </w:lvl>
    <w:lvl w:ilvl="5" w:tplc="7B862332" w:tentative="1">
      <w:start w:val="1"/>
      <w:numFmt w:val="bullet"/>
      <w:lvlText w:val="-"/>
      <w:lvlJc w:val="left"/>
      <w:pPr>
        <w:tabs>
          <w:tab w:val="num" w:pos="4320"/>
        </w:tabs>
        <w:ind w:left="4320" w:hanging="360"/>
      </w:pPr>
      <w:rPr>
        <w:rFonts w:ascii="Malgun Gothic" w:hAnsi="Malgun Gothic" w:hint="default"/>
      </w:rPr>
    </w:lvl>
    <w:lvl w:ilvl="6" w:tplc="8FD8E0D8" w:tentative="1">
      <w:start w:val="1"/>
      <w:numFmt w:val="bullet"/>
      <w:lvlText w:val="-"/>
      <w:lvlJc w:val="left"/>
      <w:pPr>
        <w:tabs>
          <w:tab w:val="num" w:pos="5040"/>
        </w:tabs>
        <w:ind w:left="5040" w:hanging="360"/>
      </w:pPr>
      <w:rPr>
        <w:rFonts w:ascii="Malgun Gothic" w:hAnsi="Malgun Gothic" w:hint="default"/>
      </w:rPr>
    </w:lvl>
    <w:lvl w:ilvl="7" w:tplc="67383BEE" w:tentative="1">
      <w:start w:val="1"/>
      <w:numFmt w:val="bullet"/>
      <w:lvlText w:val="-"/>
      <w:lvlJc w:val="left"/>
      <w:pPr>
        <w:tabs>
          <w:tab w:val="num" w:pos="5760"/>
        </w:tabs>
        <w:ind w:left="5760" w:hanging="360"/>
      </w:pPr>
      <w:rPr>
        <w:rFonts w:ascii="Malgun Gothic" w:hAnsi="Malgun Gothic" w:hint="default"/>
      </w:rPr>
    </w:lvl>
    <w:lvl w:ilvl="8" w:tplc="A8425DA0" w:tentative="1">
      <w:start w:val="1"/>
      <w:numFmt w:val="bullet"/>
      <w:lvlText w:val="-"/>
      <w:lvlJc w:val="left"/>
      <w:pPr>
        <w:tabs>
          <w:tab w:val="num" w:pos="6480"/>
        </w:tabs>
        <w:ind w:left="6480" w:hanging="360"/>
      </w:pPr>
      <w:rPr>
        <w:rFonts w:ascii="Malgun Gothic" w:hAnsi="Malgun Gothic"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943C8F"/>
    <w:multiLevelType w:val="hybridMultilevel"/>
    <w:tmpl w:val="61E2AB5A"/>
    <w:lvl w:ilvl="0" w:tplc="F5A42C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4A45F4A"/>
    <w:multiLevelType w:val="hybridMultilevel"/>
    <w:tmpl w:val="3148EEF0"/>
    <w:lvl w:ilvl="0" w:tplc="69962F20">
      <w:start w:val="2"/>
      <w:numFmt w:val="bullet"/>
      <w:lvlText w:val="-"/>
      <w:lvlJc w:val="left"/>
      <w:pPr>
        <w:ind w:left="1350" w:hanging="360"/>
      </w:pPr>
      <w:rPr>
        <w:rFonts w:ascii="Times New Roman" w:eastAsiaTheme="minorEastAsia" w:hAnsi="Times New Roman" w:cs="Times New Roman"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13" w15:restartNumberingAfterBreak="0">
    <w:nsid w:val="65A659A7"/>
    <w:multiLevelType w:val="hybridMultilevel"/>
    <w:tmpl w:val="EF38F890"/>
    <w:lvl w:ilvl="0" w:tplc="397A86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773B0A"/>
    <w:multiLevelType w:val="hybridMultilevel"/>
    <w:tmpl w:val="5288AD9A"/>
    <w:lvl w:ilvl="0" w:tplc="8152A3AC">
      <w:start w:val="1"/>
      <w:numFmt w:val="bullet"/>
      <w:lvlText w:val=""/>
      <w:lvlJc w:val="left"/>
      <w:pPr>
        <w:tabs>
          <w:tab w:val="num" w:pos="720"/>
        </w:tabs>
        <w:ind w:left="720" w:hanging="360"/>
      </w:pPr>
      <w:rPr>
        <w:rFonts w:ascii="Symbol" w:hAnsi="Symbol" w:hint="default"/>
      </w:rPr>
    </w:lvl>
    <w:lvl w:ilvl="1" w:tplc="8E7E1B36">
      <w:start w:val="189"/>
      <w:numFmt w:val="bullet"/>
      <w:lvlText w:val="o"/>
      <w:lvlJc w:val="left"/>
      <w:pPr>
        <w:tabs>
          <w:tab w:val="num" w:pos="1440"/>
        </w:tabs>
        <w:ind w:left="1440" w:hanging="360"/>
      </w:pPr>
      <w:rPr>
        <w:rFonts w:ascii="Courier New" w:hAnsi="Courier New" w:hint="default"/>
      </w:rPr>
    </w:lvl>
    <w:lvl w:ilvl="2" w:tplc="67440BD6" w:tentative="1">
      <w:start w:val="1"/>
      <w:numFmt w:val="bullet"/>
      <w:lvlText w:val=""/>
      <w:lvlJc w:val="left"/>
      <w:pPr>
        <w:tabs>
          <w:tab w:val="num" w:pos="2160"/>
        </w:tabs>
        <w:ind w:left="2160" w:hanging="360"/>
      </w:pPr>
      <w:rPr>
        <w:rFonts w:ascii="Symbol" w:hAnsi="Symbol" w:hint="default"/>
      </w:rPr>
    </w:lvl>
    <w:lvl w:ilvl="3" w:tplc="4F4A2E5E" w:tentative="1">
      <w:start w:val="1"/>
      <w:numFmt w:val="bullet"/>
      <w:lvlText w:val=""/>
      <w:lvlJc w:val="left"/>
      <w:pPr>
        <w:tabs>
          <w:tab w:val="num" w:pos="2880"/>
        </w:tabs>
        <w:ind w:left="2880" w:hanging="360"/>
      </w:pPr>
      <w:rPr>
        <w:rFonts w:ascii="Symbol" w:hAnsi="Symbol" w:hint="default"/>
      </w:rPr>
    </w:lvl>
    <w:lvl w:ilvl="4" w:tplc="3D345DF6" w:tentative="1">
      <w:start w:val="1"/>
      <w:numFmt w:val="bullet"/>
      <w:lvlText w:val=""/>
      <w:lvlJc w:val="left"/>
      <w:pPr>
        <w:tabs>
          <w:tab w:val="num" w:pos="3600"/>
        </w:tabs>
        <w:ind w:left="3600" w:hanging="360"/>
      </w:pPr>
      <w:rPr>
        <w:rFonts w:ascii="Symbol" w:hAnsi="Symbol" w:hint="default"/>
      </w:rPr>
    </w:lvl>
    <w:lvl w:ilvl="5" w:tplc="1C62234A" w:tentative="1">
      <w:start w:val="1"/>
      <w:numFmt w:val="bullet"/>
      <w:lvlText w:val=""/>
      <w:lvlJc w:val="left"/>
      <w:pPr>
        <w:tabs>
          <w:tab w:val="num" w:pos="4320"/>
        </w:tabs>
        <w:ind w:left="4320" w:hanging="360"/>
      </w:pPr>
      <w:rPr>
        <w:rFonts w:ascii="Symbol" w:hAnsi="Symbol" w:hint="default"/>
      </w:rPr>
    </w:lvl>
    <w:lvl w:ilvl="6" w:tplc="1ECCF4B8" w:tentative="1">
      <w:start w:val="1"/>
      <w:numFmt w:val="bullet"/>
      <w:lvlText w:val=""/>
      <w:lvlJc w:val="left"/>
      <w:pPr>
        <w:tabs>
          <w:tab w:val="num" w:pos="5040"/>
        </w:tabs>
        <w:ind w:left="5040" w:hanging="360"/>
      </w:pPr>
      <w:rPr>
        <w:rFonts w:ascii="Symbol" w:hAnsi="Symbol" w:hint="default"/>
      </w:rPr>
    </w:lvl>
    <w:lvl w:ilvl="7" w:tplc="EC58963A" w:tentative="1">
      <w:start w:val="1"/>
      <w:numFmt w:val="bullet"/>
      <w:lvlText w:val=""/>
      <w:lvlJc w:val="left"/>
      <w:pPr>
        <w:tabs>
          <w:tab w:val="num" w:pos="5760"/>
        </w:tabs>
        <w:ind w:left="5760" w:hanging="360"/>
      </w:pPr>
      <w:rPr>
        <w:rFonts w:ascii="Symbol" w:hAnsi="Symbol" w:hint="default"/>
      </w:rPr>
    </w:lvl>
    <w:lvl w:ilvl="8" w:tplc="C0CE1E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tentative="1">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4"/>
  </w:num>
  <w:num w:numId="2">
    <w:abstractNumId w:val="19"/>
  </w:num>
  <w:num w:numId="3">
    <w:abstractNumId w:val="15"/>
  </w:num>
  <w:num w:numId="4">
    <w:abstractNumId w:val="17"/>
  </w:num>
  <w:num w:numId="5">
    <w:abstractNumId w:val="11"/>
  </w:num>
  <w:num w:numId="6">
    <w:abstractNumId w:val="2"/>
  </w:num>
  <w:num w:numId="7">
    <w:abstractNumId w:val="6"/>
  </w:num>
  <w:num w:numId="8">
    <w:abstractNumId w:val="18"/>
  </w:num>
  <w:num w:numId="9">
    <w:abstractNumId w:val="1"/>
  </w:num>
  <w:num w:numId="10">
    <w:abstractNumId w:val="8"/>
  </w:num>
  <w:num w:numId="11">
    <w:abstractNumId w:val="0"/>
  </w:num>
  <w:num w:numId="12">
    <w:abstractNumId w:val="5"/>
  </w:num>
  <w:num w:numId="13">
    <w:abstractNumId w:val="10"/>
  </w:num>
  <w:num w:numId="14">
    <w:abstractNumId w:val="20"/>
  </w:num>
  <w:num w:numId="15">
    <w:abstractNumId w:val="14"/>
  </w:num>
  <w:num w:numId="16">
    <w:abstractNumId w:val="12"/>
  </w:num>
  <w:num w:numId="17">
    <w:abstractNumId w:val="13"/>
  </w:num>
  <w:num w:numId="18">
    <w:abstractNumId w:val="16"/>
  </w:num>
  <w:num w:numId="19">
    <w:abstractNumId w:val="7"/>
  </w:num>
  <w:num w:numId="20">
    <w:abstractNumId w:val="3"/>
  </w:num>
  <w:num w:numId="2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3A"/>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812"/>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2E9"/>
    <w:rsid w:val="000823B0"/>
    <w:rsid w:val="00082594"/>
    <w:rsid w:val="000826D6"/>
    <w:rsid w:val="0008335B"/>
    <w:rsid w:val="00083379"/>
    <w:rsid w:val="00083587"/>
    <w:rsid w:val="00083601"/>
    <w:rsid w:val="00083838"/>
    <w:rsid w:val="00083B6A"/>
    <w:rsid w:val="00083E06"/>
    <w:rsid w:val="00084065"/>
    <w:rsid w:val="000842D8"/>
    <w:rsid w:val="00084317"/>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A2C"/>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970"/>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BD6"/>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B9D"/>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11"/>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5A5"/>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542"/>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7E"/>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0DC4"/>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A59"/>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0B8"/>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0"/>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1B3"/>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0C4"/>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3F5C"/>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C7AE2"/>
    <w:rsid w:val="001D0070"/>
    <w:rsid w:val="001D01F3"/>
    <w:rsid w:val="001D031F"/>
    <w:rsid w:val="001D0CDA"/>
    <w:rsid w:val="001D0D18"/>
    <w:rsid w:val="001D0D42"/>
    <w:rsid w:val="001D1043"/>
    <w:rsid w:val="001D1171"/>
    <w:rsid w:val="001D1334"/>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383"/>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36A"/>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47"/>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1F2"/>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1D"/>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32"/>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1C25"/>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481"/>
    <w:rsid w:val="00325ACC"/>
    <w:rsid w:val="00325B7E"/>
    <w:rsid w:val="003262A0"/>
    <w:rsid w:val="00326882"/>
    <w:rsid w:val="00326957"/>
    <w:rsid w:val="00326AE2"/>
    <w:rsid w:val="00326F23"/>
    <w:rsid w:val="003270CD"/>
    <w:rsid w:val="00327721"/>
    <w:rsid w:val="0032779F"/>
    <w:rsid w:val="00327A40"/>
    <w:rsid w:val="0033012B"/>
    <w:rsid w:val="003302FD"/>
    <w:rsid w:val="0033055C"/>
    <w:rsid w:val="00330917"/>
    <w:rsid w:val="003309C0"/>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63"/>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9D2"/>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35"/>
    <w:rsid w:val="00373244"/>
    <w:rsid w:val="00373280"/>
    <w:rsid w:val="003734D8"/>
    <w:rsid w:val="00373679"/>
    <w:rsid w:val="003738E1"/>
    <w:rsid w:val="00373ABB"/>
    <w:rsid w:val="00373BC4"/>
    <w:rsid w:val="00373C75"/>
    <w:rsid w:val="00373DBA"/>
    <w:rsid w:val="00374059"/>
    <w:rsid w:val="003741B2"/>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1A7"/>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2FE0"/>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2FF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73"/>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524"/>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D49"/>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A7F"/>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787"/>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DF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91D"/>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CF1"/>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6DF"/>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6C4"/>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46F"/>
    <w:rsid w:val="005826B1"/>
    <w:rsid w:val="005827DE"/>
    <w:rsid w:val="00582C3A"/>
    <w:rsid w:val="00582E1A"/>
    <w:rsid w:val="00582FF7"/>
    <w:rsid w:val="00583147"/>
    <w:rsid w:val="00583477"/>
    <w:rsid w:val="00583574"/>
    <w:rsid w:val="0058358F"/>
    <w:rsid w:val="005836F2"/>
    <w:rsid w:val="0058379F"/>
    <w:rsid w:val="00583B0A"/>
    <w:rsid w:val="00584149"/>
    <w:rsid w:val="005841E5"/>
    <w:rsid w:val="00584416"/>
    <w:rsid w:val="00584480"/>
    <w:rsid w:val="00584B39"/>
    <w:rsid w:val="00585028"/>
    <w:rsid w:val="005853AC"/>
    <w:rsid w:val="00585494"/>
    <w:rsid w:val="005854D1"/>
    <w:rsid w:val="005854F2"/>
    <w:rsid w:val="005859DA"/>
    <w:rsid w:val="00585BE3"/>
    <w:rsid w:val="00585D01"/>
    <w:rsid w:val="00585F5B"/>
    <w:rsid w:val="0058620A"/>
    <w:rsid w:val="0058630E"/>
    <w:rsid w:val="005864A0"/>
    <w:rsid w:val="0058666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B7A"/>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47"/>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49A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2F"/>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0B4"/>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B88"/>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C17"/>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B47"/>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B56"/>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D96"/>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5B3"/>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58C"/>
    <w:rsid w:val="0076063D"/>
    <w:rsid w:val="00760975"/>
    <w:rsid w:val="00760C3F"/>
    <w:rsid w:val="0076112C"/>
    <w:rsid w:val="0076193A"/>
    <w:rsid w:val="00761FDA"/>
    <w:rsid w:val="0076205E"/>
    <w:rsid w:val="007621FF"/>
    <w:rsid w:val="007629A0"/>
    <w:rsid w:val="00762ADE"/>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6"/>
    <w:rsid w:val="00786958"/>
    <w:rsid w:val="00786BC9"/>
    <w:rsid w:val="00786D72"/>
    <w:rsid w:val="00786E71"/>
    <w:rsid w:val="007875BB"/>
    <w:rsid w:val="00787E42"/>
    <w:rsid w:val="00790BA6"/>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2D64"/>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1E9B"/>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DE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602"/>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B4B"/>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73A"/>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3DB"/>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977"/>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0D8A"/>
    <w:rsid w:val="008C13F0"/>
    <w:rsid w:val="008C16CC"/>
    <w:rsid w:val="008C177F"/>
    <w:rsid w:val="008C1E2E"/>
    <w:rsid w:val="008C1F26"/>
    <w:rsid w:val="008C1FC6"/>
    <w:rsid w:val="008C2129"/>
    <w:rsid w:val="008C27A1"/>
    <w:rsid w:val="008C2A0A"/>
    <w:rsid w:val="008C2A3A"/>
    <w:rsid w:val="008C2BA5"/>
    <w:rsid w:val="008C3468"/>
    <w:rsid w:val="008C3A6B"/>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A0"/>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4D"/>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472"/>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702"/>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D9F"/>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8CD"/>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52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3E23"/>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8E0"/>
    <w:rsid w:val="00A17077"/>
    <w:rsid w:val="00A170EF"/>
    <w:rsid w:val="00A172E8"/>
    <w:rsid w:val="00A1798C"/>
    <w:rsid w:val="00A179FF"/>
    <w:rsid w:val="00A17FCE"/>
    <w:rsid w:val="00A206C8"/>
    <w:rsid w:val="00A207C1"/>
    <w:rsid w:val="00A20BDB"/>
    <w:rsid w:val="00A20F09"/>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0A6"/>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6C7"/>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D07"/>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45"/>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C54"/>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0A2"/>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580"/>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2D"/>
    <w:rsid w:val="00BE7178"/>
    <w:rsid w:val="00BE71F3"/>
    <w:rsid w:val="00BE76DD"/>
    <w:rsid w:val="00BE79FB"/>
    <w:rsid w:val="00BE7B36"/>
    <w:rsid w:val="00BE7C4D"/>
    <w:rsid w:val="00BE7F6A"/>
    <w:rsid w:val="00BF0274"/>
    <w:rsid w:val="00BF02A6"/>
    <w:rsid w:val="00BF08C4"/>
    <w:rsid w:val="00BF0995"/>
    <w:rsid w:val="00BF0BAF"/>
    <w:rsid w:val="00BF0C4E"/>
    <w:rsid w:val="00BF0F9D"/>
    <w:rsid w:val="00BF1116"/>
    <w:rsid w:val="00BF1490"/>
    <w:rsid w:val="00BF1842"/>
    <w:rsid w:val="00BF19CE"/>
    <w:rsid w:val="00BF22C7"/>
    <w:rsid w:val="00BF2B6F"/>
    <w:rsid w:val="00BF3080"/>
    <w:rsid w:val="00BF319D"/>
    <w:rsid w:val="00BF3209"/>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3E6C"/>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3E5"/>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76D"/>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487"/>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D7C4E"/>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D21"/>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5B"/>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0A86"/>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479"/>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B8A"/>
    <w:rsid w:val="00D51D12"/>
    <w:rsid w:val="00D51DD4"/>
    <w:rsid w:val="00D51F38"/>
    <w:rsid w:val="00D51FC9"/>
    <w:rsid w:val="00D51FD1"/>
    <w:rsid w:val="00D52396"/>
    <w:rsid w:val="00D5267F"/>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DF6"/>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6B9"/>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524"/>
    <w:rsid w:val="00E04799"/>
    <w:rsid w:val="00E063A8"/>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4EC4"/>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1A4"/>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6D2"/>
    <w:rsid w:val="00E30719"/>
    <w:rsid w:val="00E30E5A"/>
    <w:rsid w:val="00E30EBD"/>
    <w:rsid w:val="00E3115F"/>
    <w:rsid w:val="00E3138F"/>
    <w:rsid w:val="00E31491"/>
    <w:rsid w:val="00E317D9"/>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42A"/>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46"/>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165"/>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A09"/>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793"/>
    <w:rsid w:val="00E91911"/>
    <w:rsid w:val="00E919A7"/>
    <w:rsid w:val="00E91A77"/>
    <w:rsid w:val="00E91B1A"/>
    <w:rsid w:val="00E91B79"/>
    <w:rsid w:val="00E91C9B"/>
    <w:rsid w:val="00E91E9F"/>
    <w:rsid w:val="00E91F04"/>
    <w:rsid w:val="00E91F35"/>
    <w:rsid w:val="00E91FA4"/>
    <w:rsid w:val="00E93043"/>
    <w:rsid w:val="00E93711"/>
    <w:rsid w:val="00E9381A"/>
    <w:rsid w:val="00E93C5B"/>
    <w:rsid w:val="00E9431E"/>
    <w:rsid w:val="00E94557"/>
    <w:rsid w:val="00E947A6"/>
    <w:rsid w:val="00E94BFA"/>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98B"/>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38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0FE5"/>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8C0"/>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732"/>
    <w:rsid w:val="00F4790D"/>
    <w:rsid w:val="00F47FAB"/>
    <w:rsid w:val="00F5036E"/>
    <w:rsid w:val="00F505D9"/>
    <w:rsid w:val="00F512B2"/>
    <w:rsid w:val="00F5144F"/>
    <w:rsid w:val="00F51738"/>
    <w:rsid w:val="00F51863"/>
    <w:rsid w:val="00F51A40"/>
    <w:rsid w:val="00F52506"/>
    <w:rsid w:val="00F52724"/>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A57"/>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 w:val="00FF7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table" w:customStyle="1" w:styleId="TableGrid3">
    <w:name w:val="Table Grid3"/>
    <w:basedOn w:val="a1"/>
    <w:uiPriority w:val="39"/>
    <w:qFormat/>
    <w:rsid w:val="005D1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1"/>
    <w:qFormat/>
    <w:rsid w:val="00B63C54"/>
    <w:rPr>
      <w:rFonts w:ascii="Calibri" w:eastAsia="宋体" w:hAnsi="Calibri"/>
      <w:sz w:val="22"/>
      <w:szCs w:val="22"/>
    </w:rPr>
  </w:style>
  <w:style w:type="paragraph" w:customStyle="1" w:styleId="maintext">
    <w:name w:val="main text"/>
    <w:basedOn w:val="a"/>
    <w:link w:val="maintextChar"/>
    <w:qFormat/>
    <w:rsid w:val="00B63C54"/>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B63C54"/>
    <w:rPr>
      <w:rFonts w:eastAsia="Malgun Gothic" w:cs="Batang"/>
      <w:lang w:val="en-GB" w:eastAsia="ko-KR"/>
    </w:rPr>
  </w:style>
  <w:style w:type="paragraph" w:customStyle="1" w:styleId="PL">
    <w:name w:val="PL"/>
    <w:link w:val="PLChar"/>
    <w:qFormat/>
    <w:rsid w:val="007F7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F7B4B"/>
    <w:rPr>
      <w:rFonts w:ascii="Courier New" w:eastAsia="Times New Roman" w:hAnsi="Courier New"/>
      <w:noProof/>
      <w:sz w:val="16"/>
      <w:shd w:val="clear" w:color="auto" w:fill="E6E6E6"/>
      <w:lang w:val="en-GB" w:eastAsia="en-GB"/>
    </w:rPr>
  </w:style>
  <w:style w:type="paragraph" w:customStyle="1" w:styleId="Default">
    <w:name w:val="Default"/>
    <w:rsid w:val="000E7B9D"/>
    <w:pPr>
      <w:widowControl w:val="0"/>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05589">
      <w:bodyDiv w:val="1"/>
      <w:marLeft w:val="0"/>
      <w:marRight w:val="0"/>
      <w:marTop w:val="0"/>
      <w:marBottom w:val="0"/>
      <w:divBdr>
        <w:top w:val="none" w:sz="0" w:space="0" w:color="auto"/>
        <w:left w:val="none" w:sz="0" w:space="0" w:color="auto"/>
        <w:bottom w:val="none" w:sz="0" w:space="0" w:color="auto"/>
        <w:right w:val="none" w:sz="0" w:space="0" w:color="auto"/>
      </w:divBdr>
      <w:divsChild>
        <w:div w:id="222640567">
          <w:marLeft w:val="547"/>
          <w:marRight w:val="0"/>
          <w:marTop w:val="0"/>
          <w:marBottom w:val="160"/>
          <w:divBdr>
            <w:top w:val="none" w:sz="0" w:space="0" w:color="auto"/>
            <w:left w:val="none" w:sz="0" w:space="0" w:color="auto"/>
            <w:bottom w:val="none" w:sz="0" w:space="0" w:color="auto"/>
            <w:right w:val="none" w:sz="0" w:space="0" w:color="auto"/>
          </w:divBdr>
        </w:div>
        <w:div w:id="136074046">
          <w:marLeft w:val="547"/>
          <w:marRight w:val="0"/>
          <w:marTop w:val="0"/>
          <w:marBottom w:val="16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1914180">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5804296">
      <w:bodyDiv w:val="1"/>
      <w:marLeft w:val="0"/>
      <w:marRight w:val="0"/>
      <w:marTop w:val="0"/>
      <w:marBottom w:val="0"/>
      <w:divBdr>
        <w:top w:val="none" w:sz="0" w:space="0" w:color="auto"/>
        <w:left w:val="none" w:sz="0" w:space="0" w:color="auto"/>
        <w:bottom w:val="none" w:sz="0" w:space="0" w:color="auto"/>
        <w:right w:val="none" w:sz="0" w:space="0" w:color="auto"/>
      </w:divBdr>
      <w:divsChild>
        <w:div w:id="146022184">
          <w:marLeft w:val="547"/>
          <w:marRight w:val="0"/>
          <w:marTop w:val="0"/>
          <w:marBottom w:val="0"/>
          <w:divBdr>
            <w:top w:val="none" w:sz="0" w:space="0" w:color="auto"/>
            <w:left w:val="none" w:sz="0" w:space="0" w:color="auto"/>
            <w:bottom w:val="none" w:sz="0" w:space="0" w:color="auto"/>
            <w:right w:val="none" w:sz="0" w:space="0" w:color="auto"/>
          </w:divBdr>
        </w:div>
        <w:div w:id="1483615369">
          <w:marLeft w:val="1166"/>
          <w:marRight w:val="0"/>
          <w:marTop w:val="0"/>
          <w:marBottom w:val="0"/>
          <w:divBdr>
            <w:top w:val="none" w:sz="0" w:space="0" w:color="auto"/>
            <w:left w:val="none" w:sz="0" w:space="0" w:color="auto"/>
            <w:bottom w:val="none" w:sz="0" w:space="0" w:color="auto"/>
            <w:right w:val="none" w:sz="0" w:space="0" w:color="auto"/>
          </w:divBdr>
        </w:div>
        <w:div w:id="39959785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650AF-977D-428C-8D23-420CCF94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王化磊 (Hualei Wang)</cp:lastModifiedBy>
  <cp:revision>31</cp:revision>
  <cp:lastPrinted>2015-03-27T14:25:00Z</cp:lastPrinted>
  <dcterms:created xsi:type="dcterms:W3CDTF">2020-08-07T02:24:00Z</dcterms:created>
  <dcterms:modified xsi:type="dcterms:W3CDTF">2021-01-15T03:03:00Z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